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E4" w:rsidRDefault="00B740E4"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Default="004C3900" w:rsidP="004C3900">
      <w:pPr>
        <w:jc w:val="center"/>
      </w:pPr>
    </w:p>
    <w:p w:rsidR="004C3900" w:rsidRPr="003563E3" w:rsidRDefault="004C3900" w:rsidP="004C3900">
      <w:pPr>
        <w:jc w:val="center"/>
        <w:rPr>
          <w:rFonts w:ascii="Garamond" w:hAnsi="Garamond"/>
        </w:rPr>
      </w:pPr>
    </w:p>
    <w:p w:rsidR="004C3900" w:rsidRPr="003563E3" w:rsidRDefault="004C3900" w:rsidP="004C3900">
      <w:pPr>
        <w:jc w:val="center"/>
        <w:rPr>
          <w:rFonts w:ascii="Garamond" w:hAnsi="Garamond"/>
        </w:rPr>
      </w:pPr>
    </w:p>
    <w:p w:rsidR="004C3900" w:rsidRPr="003563E3" w:rsidRDefault="004C3900" w:rsidP="004C3900">
      <w:pPr>
        <w:jc w:val="center"/>
        <w:rPr>
          <w:rFonts w:ascii="Garamond" w:hAnsi="Garamond"/>
        </w:rPr>
      </w:pPr>
    </w:p>
    <w:p w:rsidR="004C3900" w:rsidRPr="003563E3" w:rsidRDefault="004C3900" w:rsidP="004C3900">
      <w:pPr>
        <w:jc w:val="center"/>
        <w:rPr>
          <w:rFonts w:ascii="Garamond" w:hAnsi="Garamond"/>
        </w:rPr>
      </w:pPr>
    </w:p>
    <w:p w:rsidR="004C3900" w:rsidRPr="003563E3" w:rsidRDefault="004C3900" w:rsidP="004C3900">
      <w:pPr>
        <w:jc w:val="center"/>
        <w:rPr>
          <w:rFonts w:ascii="Garamond" w:hAnsi="Garamond"/>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r w:rsidRPr="003563E3">
        <w:rPr>
          <w:rFonts w:ascii="Garamond" w:hAnsi="Garamond" w:cs="Times New Roman"/>
        </w:rPr>
        <w:t>Depictions of Sex Work in the Northern Renaissance and Their Cultural Impact</w:t>
      </w: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p>
    <w:p w:rsidR="004C3900" w:rsidRPr="003563E3" w:rsidRDefault="004C3900" w:rsidP="004C3900">
      <w:pPr>
        <w:jc w:val="center"/>
        <w:rPr>
          <w:rFonts w:ascii="Garamond" w:hAnsi="Garamond" w:cs="Times New Roman"/>
        </w:rPr>
      </w:pPr>
      <w:r w:rsidRPr="003563E3">
        <w:rPr>
          <w:rFonts w:ascii="Garamond" w:hAnsi="Garamond" w:cs="Times New Roman"/>
        </w:rPr>
        <w:t>Claire Lathrop</w:t>
      </w:r>
    </w:p>
    <w:p w:rsidR="004C3900" w:rsidRPr="003563E3" w:rsidRDefault="004C3900" w:rsidP="004C3900">
      <w:pPr>
        <w:jc w:val="center"/>
        <w:rPr>
          <w:rFonts w:ascii="Garamond" w:hAnsi="Garamond" w:cs="Times New Roman"/>
        </w:rPr>
      </w:pPr>
      <w:r w:rsidRPr="003563E3">
        <w:rPr>
          <w:rFonts w:ascii="Garamond" w:hAnsi="Garamond" w:cs="Times New Roman"/>
        </w:rPr>
        <w:t xml:space="preserve">Northern Renaissance </w:t>
      </w:r>
    </w:p>
    <w:p w:rsidR="004C3900" w:rsidRPr="003563E3" w:rsidRDefault="004C3900" w:rsidP="004C3900">
      <w:pPr>
        <w:jc w:val="center"/>
        <w:rPr>
          <w:rFonts w:ascii="Garamond" w:hAnsi="Garamond" w:cs="Times New Roman"/>
        </w:rPr>
      </w:pPr>
      <w:r w:rsidRPr="003563E3">
        <w:rPr>
          <w:rFonts w:ascii="Garamond" w:hAnsi="Garamond" w:cs="Times New Roman"/>
        </w:rPr>
        <w:t>Jan Kennedy</w:t>
      </w:r>
    </w:p>
    <w:p w:rsidR="004C3900" w:rsidRPr="003563E3" w:rsidRDefault="004C3900" w:rsidP="004C3900">
      <w:pPr>
        <w:jc w:val="center"/>
        <w:rPr>
          <w:rFonts w:ascii="Garamond" w:hAnsi="Garamond" w:cs="Times New Roman"/>
        </w:rPr>
      </w:pPr>
      <w:r w:rsidRPr="003563E3">
        <w:rPr>
          <w:rFonts w:ascii="Garamond" w:hAnsi="Garamond" w:cs="Times New Roman"/>
        </w:rPr>
        <w:t>April 2019</w:t>
      </w:r>
    </w:p>
    <w:p w:rsidR="004C3900" w:rsidRDefault="004C3900" w:rsidP="004C3900">
      <w:pPr>
        <w:spacing w:line="480" w:lineRule="auto"/>
        <w:rPr>
          <w:rFonts w:ascii="Garamond" w:hAnsi="Garamond"/>
          <w:iCs/>
          <w:color w:val="000000" w:themeColor="text1"/>
          <w:shd w:val="clear" w:color="auto" w:fill="FFFFFF"/>
        </w:rPr>
      </w:pPr>
      <w:r>
        <w:rPr>
          <w:rFonts w:ascii="Garamond" w:hAnsi="Garamond"/>
        </w:rPr>
        <w:lastRenderedPageBreak/>
        <w:tab/>
        <w:t xml:space="preserve">Sex work. Prostitution. Whoring. </w:t>
      </w:r>
      <w:proofErr w:type="spellStart"/>
      <w:r>
        <w:rPr>
          <w:rFonts w:ascii="Garamond" w:hAnsi="Garamond"/>
          <w:i/>
        </w:rPr>
        <w:t>Hoereriji</w:t>
      </w:r>
      <w:proofErr w:type="spellEnd"/>
      <w:r>
        <w:rPr>
          <w:rFonts w:ascii="Garamond" w:hAnsi="Garamond"/>
          <w:i/>
        </w:rPr>
        <w:t>.</w:t>
      </w:r>
      <w:r>
        <w:rPr>
          <w:rStyle w:val="FootnoteReference"/>
          <w:rFonts w:ascii="Garamond" w:hAnsi="Garamond"/>
          <w:i/>
        </w:rPr>
        <w:footnoteReference w:id="1"/>
      </w:r>
      <w:r>
        <w:rPr>
          <w:rFonts w:ascii="Garamond" w:hAnsi="Garamond"/>
        </w:rPr>
        <w:t xml:space="preserve"> Promiscuity. Adultery. Courtesans. Whatever you call the use of a woman’s body</w:t>
      </w:r>
      <w:r w:rsidR="006D7695">
        <w:rPr>
          <w:rFonts w:ascii="Garamond" w:hAnsi="Garamond"/>
        </w:rPr>
        <w:t xml:space="preserve">, </w:t>
      </w:r>
      <w:r>
        <w:rPr>
          <w:rFonts w:ascii="Garamond" w:hAnsi="Garamond"/>
        </w:rPr>
        <w:t>their agenc</w:t>
      </w:r>
      <w:r w:rsidR="006D7695">
        <w:rPr>
          <w:rFonts w:ascii="Garamond" w:hAnsi="Garamond"/>
        </w:rPr>
        <w:t>y,</w:t>
      </w:r>
      <w:r>
        <w:rPr>
          <w:rFonts w:ascii="Garamond" w:hAnsi="Garamond"/>
        </w:rPr>
        <w:t xml:space="preserve"> </w:t>
      </w:r>
      <w:r w:rsidR="006D7695">
        <w:rPr>
          <w:rFonts w:ascii="Garamond" w:hAnsi="Garamond"/>
        </w:rPr>
        <w:t xml:space="preserve">and </w:t>
      </w:r>
      <w:r>
        <w:rPr>
          <w:rFonts w:ascii="Garamond" w:hAnsi="Garamond"/>
        </w:rPr>
        <w:t xml:space="preserve">profit from it, governments </w:t>
      </w:r>
      <w:r w:rsidR="006D7695">
        <w:rPr>
          <w:rFonts w:ascii="Garamond" w:hAnsi="Garamond"/>
        </w:rPr>
        <w:t>have maintained opinions about it since the beginning of civilization.</w:t>
      </w:r>
      <w:r>
        <w:rPr>
          <w:rFonts w:ascii="Garamond" w:hAnsi="Garamond"/>
        </w:rPr>
        <w:t xml:space="preserve"> These </w:t>
      </w:r>
      <w:r w:rsidR="006D7695">
        <w:rPr>
          <w:rFonts w:ascii="Garamond" w:hAnsi="Garamond"/>
        </w:rPr>
        <w:t>often-changing</w:t>
      </w:r>
      <w:r>
        <w:rPr>
          <w:rFonts w:ascii="Garamond" w:hAnsi="Garamond"/>
        </w:rPr>
        <w:t xml:space="preserve"> viewpoints were reflected in the artwork produced in their days. </w:t>
      </w:r>
      <w:r w:rsidR="0003318C">
        <w:rPr>
          <w:rFonts w:ascii="Garamond" w:hAnsi="Garamond"/>
        </w:rPr>
        <w:t xml:space="preserve">Prostitution, often, </w:t>
      </w:r>
      <w:r>
        <w:rPr>
          <w:rFonts w:ascii="Garamond" w:hAnsi="Garamond"/>
        </w:rPr>
        <w:t xml:space="preserve">considered the oldest </w:t>
      </w:r>
      <w:r w:rsidR="006D7695">
        <w:rPr>
          <w:rFonts w:ascii="Garamond" w:hAnsi="Garamond"/>
        </w:rPr>
        <w:t>profession</w:t>
      </w:r>
      <w:r>
        <w:rPr>
          <w:rFonts w:ascii="Garamond" w:hAnsi="Garamond"/>
        </w:rPr>
        <w:t xml:space="preserve"> and the brothel the oldest institution, </w:t>
      </w:r>
      <w:r w:rsidR="006D7695">
        <w:rPr>
          <w:rFonts w:ascii="Garamond" w:hAnsi="Garamond"/>
        </w:rPr>
        <w:t xml:space="preserve">government, art, religion, literature, culture, and gossip have had their way with </w:t>
      </w:r>
      <w:r w:rsidR="006D7695" w:rsidRPr="006D7695">
        <w:rPr>
          <w:rFonts w:ascii="Garamond" w:hAnsi="Garamond"/>
        </w:rPr>
        <w:t>the perception of brothels and their workers. By examining the history, cultural beliefs, and the pieces</w:t>
      </w:r>
      <w:r w:rsidR="0003318C">
        <w:rPr>
          <w:rFonts w:ascii="Garamond" w:hAnsi="Garamond"/>
        </w:rPr>
        <w:t xml:space="preserve"> of</w:t>
      </w:r>
      <w:r w:rsidR="006D7695" w:rsidRPr="006D7695">
        <w:rPr>
          <w:rFonts w:ascii="Garamond" w:hAnsi="Garamond"/>
        </w:rPr>
        <w:t xml:space="preserve"> </w:t>
      </w:r>
      <w:r w:rsidR="006D7695" w:rsidRPr="006D7695">
        <w:rPr>
          <w:rFonts w:ascii="Garamond" w:hAnsi="Garamond"/>
          <w:iCs/>
          <w:color w:val="000000" w:themeColor="text1"/>
          <w:shd w:val="clear" w:color="auto" w:fill="FFFFFF"/>
        </w:rPr>
        <w:t>Jan Sanders van </w:t>
      </w:r>
      <w:proofErr w:type="spellStart"/>
      <w:r w:rsidR="006D7695" w:rsidRPr="006D7695">
        <w:rPr>
          <w:rFonts w:ascii="Garamond" w:hAnsi="Garamond"/>
          <w:iCs/>
          <w:color w:val="000000" w:themeColor="text1"/>
          <w:shd w:val="clear" w:color="auto" w:fill="FFFFFF"/>
        </w:rPr>
        <w:t>Hemessen’s</w:t>
      </w:r>
      <w:proofErr w:type="spellEnd"/>
      <w:r w:rsidR="006D7695" w:rsidRPr="006D7695">
        <w:rPr>
          <w:rFonts w:ascii="Garamond" w:hAnsi="Garamond"/>
          <w:i/>
          <w:iCs/>
          <w:color w:val="000000" w:themeColor="text1"/>
          <w:shd w:val="clear" w:color="auto" w:fill="FFFFFF"/>
        </w:rPr>
        <w:t> </w:t>
      </w:r>
      <w:r w:rsidR="006D7695" w:rsidRPr="006D7695">
        <w:rPr>
          <w:rFonts w:ascii="Garamond" w:hAnsi="Garamond"/>
          <w:i/>
          <w:color w:val="000000" w:themeColor="text1"/>
          <w:shd w:val="clear" w:color="auto" w:fill="FFFFFF"/>
        </w:rPr>
        <w:t xml:space="preserve">Tavern or Brothel Scene </w:t>
      </w:r>
      <w:r w:rsidR="006D7695" w:rsidRPr="006D7695">
        <w:rPr>
          <w:rFonts w:ascii="Garamond" w:hAnsi="Garamond"/>
          <w:color w:val="000000" w:themeColor="text1"/>
          <w:shd w:val="clear" w:color="auto" w:fill="FFFFFF"/>
        </w:rPr>
        <w:t xml:space="preserve">(1545-1550) and </w:t>
      </w:r>
      <w:r w:rsidR="006D7695" w:rsidRPr="006D7695">
        <w:rPr>
          <w:rFonts w:ascii="Garamond" w:hAnsi="Garamond"/>
          <w:iCs/>
          <w:color w:val="000000" w:themeColor="text1"/>
          <w:shd w:val="clear" w:color="auto" w:fill="FFFFFF"/>
        </w:rPr>
        <w:t xml:space="preserve">Dirck van </w:t>
      </w:r>
      <w:proofErr w:type="spellStart"/>
      <w:r w:rsidR="006D7695" w:rsidRPr="006D7695">
        <w:rPr>
          <w:rFonts w:ascii="Garamond" w:hAnsi="Garamond"/>
          <w:iCs/>
          <w:color w:val="000000" w:themeColor="text1"/>
          <w:shd w:val="clear" w:color="auto" w:fill="FFFFFF"/>
        </w:rPr>
        <w:t>Baburen’s</w:t>
      </w:r>
      <w:proofErr w:type="spellEnd"/>
      <w:r w:rsidR="006D7695" w:rsidRPr="006D7695">
        <w:rPr>
          <w:rFonts w:ascii="Garamond" w:hAnsi="Garamond"/>
          <w:i/>
          <w:iCs/>
          <w:color w:val="000000" w:themeColor="text1"/>
          <w:shd w:val="clear" w:color="auto" w:fill="FFFFFF"/>
        </w:rPr>
        <w:t xml:space="preserve"> </w:t>
      </w:r>
      <w:r w:rsidR="006D7695" w:rsidRPr="006D7695">
        <w:rPr>
          <w:rFonts w:ascii="Garamond" w:hAnsi="Garamond"/>
          <w:i/>
          <w:color w:val="000000" w:themeColor="text1"/>
          <w:shd w:val="clear" w:color="auto" w:fill="FFFFFF"/>
        </w:rPr>
        <w:t>The Prodigal Son</w:t>
      </w:r>
      <w:r w:rsidR="006D7695" w:rsidRPr="006D7695">
        <w:rPr>
          <w:rFonts w:ascii="Garamond" w:hAnsi="Garamond"/>
          <w:color w:val="000000" w:themeColor="text1"/>
          <w:shd w:val="clear" w:color="auto" w:fill="FFFFFF"/>
        </w:rPr>
        <w:t xml:space="preserve"> </w:t>
      </w:r>
      <w:r w:rsidR="006D7695" w:rsidRPr="006D7695">
        <w:rPr>
          <w:rFonts w:ascii="Garamond" w:hAnsi="Garamond"/>
          <w:i/>
          <w:color w:val="000000" w:themeColor="text1"/>
          <w:shd w:val="clear" w:color="auto" w:fill="FFFFFF"/>
        </w:rPr>
        <w:t>(</w:t>
      </w:r>
      <w:r w:rsidR="006D7695" w:rsidRPr="006D7695">
        <w:rPr>
          <w:rFonts w:ascii="Garamond" w:hAnsi="Garamond"/>
          <w:i/>
          <w:iCs/>
          <w:color w:val="000000" w:themeColor="text1"/>
          <w:shd w:val="clear" w:color="auto" w:fill="FFFFFF"/>
        </w:rPr>
        <w:t xml:space="preserve">1623), </w:t>
      </w:r>
      <w:r w:rsidR="0003318C">
        <w:rPr>
          <w:rFonts w:ascii="Garamond" w:hAnsi="Garamond"/>
          <w:iCs/>
          <w:color w:val="000000" w:themeColor="text1"/>
          <w:shd w:val="clear" w:color="auto" w:fill="FFFFFF"/>
        </w:rPr>
        <w:t>the cultural and societal implications of</w:t>
      </w:r>
      <w:r w:rsidR="006D7695">
        <w:rPr>
          <w:rFonts w:ascii="Garamond" w:hAnsi="Garamond"/>
          <w:iCs/>
          <w:color w:val="000000" w:themeColor="text1"/>
          <w:shd w:val="clear" w:color="auto" w:fill="FFFFFF"/>
        </w:rPr>
        <w:t xml:space="preserve"> </w:t>
      </w:r>
      <w:r w:rsidR="00967951">
        <w:rPr>
          <w:rFonts w:ascii="Garamond" w:hAnsi="Garamond"/>
          <w:iCs/>
          <w:color w:val="000000" w:themeColor="text1"/>
          <w:shd w:val="clear" w:color="auto" w:fill="FFFFFF"/>
        </w:rPr>
        <w:t>16</w:t>
      </w:r>
      <w:r w:rsidR="00967951">
        <w:rPr>
          <w:rFonts w:ascii="Garamond" w:hAnsi="Garamond"/>
          <w:iCs/>
          <w:color w:val="000000" w:themeColor="text1"/>
          <w:shd w:val="clear" w:color="auto" w:fill="FFFFFF"/>
          <w:vertAlign w:val="superscript"/>
        </w:rPr>
        <w:t xml:space="preserve">th </w:t>
      </w:r>
      <w:r w:rsidR="00967951">
        <w:rPr>
          <w:rFonts w:ascii="Garamond" w:hAnsi="Garamond"/>
          <w:iCs/>
          <w:color w:val="000000" w:themeColor="text1"/>
          <w:shd w:val="clear" w:color="auto" w:fill="FFFFFF"/>
        </w:rPr>
        <w:t>and 17</w:t>
      </w:r>
      <w:r w:rsidR="00967951" w:rsidRPr="00967951">
        <w:rPr>
          <w:rFonts w:ascii="Garamond" w:hAnsi="Garamond"/>
          <w:iCs/>
          <w:color w:val="000000" w:themeColor="text1"/>
          <w:shd w:val="clear" w:color="auto" w:fill="FFFFFF"/>
          <w:vertAlign w:val="superscript"/>
        </w:rPr>
        <w:t>th</w:t>
      </w:r>
      <w:r w:rsidR="00967951">
        <w:rPr>
          <w:rFonts w:ascii="Garamond" w:hAnsi="Garamond"/>
          <w:iCs/>
          <w:color w:val="000000" w:themeColor="text1"/>
          <w:shd w:val="clear" w:color="auto" w:fill="FFFFFF"/>
        </w:rPr>
        <w:t xml:space="preserve"> century </w:t>
      </w:r>
      <w:r w:rsidR="00FB37F5">
        <w:rPr>
          <w:rFonts w:ascii="Garamond" w:hAnsi="Garamond"/>
          <w:iCs/>
          <w:color w:val="000000" w:themeColor="text1"/>
          <w:shd w:val="clear" w:color="auto" w:fill="FFFFFF"/>
        </w:rPr>
        <w:t xml:space="preserve">sex work and its ripples on the </w:t>
      </w:r>
      <w:r w:rsidR="006D7695">
        <w:rPr>
          <w:rFonts w:ascii="Garamond" w:hAnsi="Garamond"/>
          <w:iCs/>
          <w:color w:val="000000" w:themeColor="text1"/>
          <w:shd w:val="clear" w:color="auto" w:fill="FFFFFF"/>
        </w:rPr>
        <w:t>current use of</w:t>
      </w:r>
      <w:r w:rsidR="00967951">
        <w:rPr>
          <w:rFonts w:ascii="Garamond" w:hAnsi="Garamond"/>
          <w:iCs/>
          <w:color w:val="000000" w:themeColor="text1"/>
          <w:shd w:val="clear" w:color="auto" w:fill="FFFFFF"/>
        </w:rPr>
        <w:t xml:space="preserve"> prostitution in Holland</w:t>
      </w:r>
      <w:r w:rsidR="0003318C">
        <w:rPr>
          <w:rFonts w:ascii="Garamond" w:hAnsi="Garamond"/>
          <w:iCs/>
          <w:color w:val="000000" w:themeColor="text1"/>
          <w:shd w:val="clear" w:color="auto" w:fill="FFFFFF"/>
        </w:rPr>
        <w:t xml:space="preserve"> can be examined</w:t>
      </w:r>
      <w:r w:rsidR="006D7695">
        <w:rPr>
          <w:rFonts w:ascii="Garamond" w:hAnsi="Garamond"/>
          <w:iCs/>
          <w:color w:val="000000" w:themeColor="text1"/>
          <w:shd w:val="clear" w:color="auto" w:fill="FFFFFF"/>
        </w:rPr>
        <w:t>.</w:t>
      </w:r>
    </w:p>
    <w:p w:rsidR="006F26D6" w:rsidRDefault="006D7695" w:rsidP="004C3900">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r>
      <w:r w:rsidR="0003318C">
        <w:rPr>
          <w:rFonts w:ascii="Garamond" w:hAnsi="Garamond"/>
          <w:iCs/>
          <w:color w:val="000000" w:themeColor="text1"/>
          <w:shd w:val="clear" w:color="auto" w:fill="FFFFFF"/>
        </w:rPr>
        <w:t>Though some consider</w:t>
      </w:r>
      <w:r>
        <w:rPr>
          <w:rFonts w:ascii="Garamond" w:hAnsi="Garamond"/>
          <w:iCs/>
          <w:color w:val="000000" w:themeColor="text1"/>
          <w:shd w:val="clear" w:color="auto" w:fill="FFFFFF"/>
        </w:rPr>
        <w:t xml:space="preserve"> prostitution </w:t>
      </w:r>
      <w:r w:rsidR="0003318C">
        <w:rPr>
          <w:rFonts w:ascii="Garamond" w:hAnsi="Garamond"/>
          <w:iCs/>
          <w:color w:val="000000" w:themeColor="text1"/>
          <w:shd w:val="clear" w:color="auto" w:fill="FFFFFF"/>
        </w:rPr>
        <w:t>as</w:t>
      </w:r>
      <w:r>
        <w:rPr>
          <w:rFonts w:ascii="Garamond" w:hAnsi="Garamond"/>
          <w:iCs/>
          <w:color w:val="000000" w:themeColor="text1"/>
          <w:shd w:val="clear" w:color="auto" w:fill="FFFFFF"/>
        </w:rPr>
        <w:t xml:space="preserve"> the oldest profession in the world, contemporary research suggests that the title belongs rightfully to the midwife.</w:t>
      </w:r>
      <w:r>
        <w:rPr>
          <w:rStyle w:val="FootnoteReference"/>
          <w:rFonts w:ascii="Garamond" w:hAnsi="Garamond"/>
          <w:iCs/>
          <w:color w:val="000000" w:themeColor="text1"/>
          <w:shd w:val="clear" w:color="auto" w:fill="FFFFFF"/>
        </w:rPr>
        <w:footnoteReference w:id="2"/>
      </w:r>
      <w:r>
        <w:rPr>
          <w:rFonts w:ascii="Garamond" w:hAnsi="Garamond"/>
          <w:iCs/>
          <w:color w:val="000000" w:themeColor="text1"/>
          <w:shd w:val="clear" w:color="auto" w:fill="FFFFFF"/>
        </w:rPr>
        <w:t xml:space="preserve"> The rise of exchanging sex for money seemed to arise with what we call civilization</w:t>
      </w:r>
      <w:r w:rsidR="0003318C">
        <w:rPr>
          <w:rFonts w:ascii="Garamond" w:hAnsi="Garamond"/>
          <w:iCs/>
          <w:color w:val="000000" w:themeColor="text1"/>
          <w:shd w:val="clear" w:color="auto" w:fill="FFFFFF"/>
        </w:rPr>
        <w:t>. T</w:t>
      </w:r>
      <w:r>
        <w:rPr>
          <w:rFonts w:ascii="Garamond" w:hAnsi="Garamond"/>
          <w:iCs/>
          <w:color w:val="000000" w:themeColor="text1"/>
          <w:shd w:val="clear" w:color="auto" w:fill="FFFFFF"/>
        </w:rPr>
        <w:t>he necessity for following a strict social code forced the mishaps of sexual deviances into the shadows and away from non-consensual settings.</w:t>
      </w:r>
      <w:r>
        <w:rPr>
          <w:rStyle w:val="FootnoteReference"/>
          <w:rFonts w:ascii="Garamond" w:hAnsi="Garamond"/>
          <w:iCs/>
          <w:color w:val="000000" w:themeColor="text1"/>
          <w:shd w:val="clear" w:color="auto" w:fill="FFFFFF"/>
        </w:rPr>
        <w:footnoteReference w:id="3"/>
      </w:r>
      <w:r w:rsidR="00BA46EF">
        <w:rPr>
          <w:rFonts w:ascii="Garamond" w:hAnsi="Garamond"/>
          <w:iCs/>
          <w:color w:val="000000" w:themeColor="text1"/>
          <w:shd w:val="clear" w:color="auto" w:fill="FFFFFF"/>
        </w:rPr>
        <w:t xml:space="preserve"> </w:t>
      </w:r>
      <w:r w:rsidR="006F26D6">
        <w:rPr>
          <w:rFonts w:ascii="Garamond" w:hAnsi="Garamond"/>
          <w:iCs/>
          <w:color w:val="000000" w:themeColor="text1"/>
          <w:shd w:val="clear" w:color="auto" w:fill="FFFFFF"/>
        </w:rPr>
        <w:t>Although the word for prostitution was not invented until the 19</w:t>
      </w:r>
      <w:r w:rsidR="006F26D6" w:rsidRPr="006F26D6">
        <w:rPr>
          <w:rFonts w:ascii="Garamond" w:hAnsi="Garamond"/>
          <w:iCs/>
          <w:color w:val="000000" w:themeColor="text1"/>
          <w:shd w:val="clear" w:color="auto" w:fill="FFFFFF"/>
          <w:vertAlign w:val="superscript"/>
        </w:rPr>
        <w:t>th</w:t>
      </w:r>
      <w:r w:rsidR="006F26D6">
        <w:rPr>
          <w:rFonts w:ascii="Garamond" w:hAnsi="Garamond"/>
          <w:iCs/>
          <w:color w:val="000000" w:themeColor="text1"/>
          <w:shd w:val="clear" w:color="auto" w:fill="FFFFFF"/>
        </w:rPr>
        <w:t xml:space="preserve"> century, words like </w:t>
      </w:r>
      <w:r w:rsidR="0003318C">
        <w:rPr>
          <w:rFonts w:ascii="Garamond" w:hAnsi="Garamond"/>
          <w:iCs/>
          <w:color w:val="000000" w:themeColor="text1"/>
          <w:shd w:val="clear" w:color="auto" w:fill="FFFFFF"/>
        </w:rPr>
        <w:t>“</w:t>
      </w:r>
      <w:r w:rsidR="006F26D6">
        <w:rPr>
          <w:rFonts w:ascii="Garamond" w:hAnsi="Garamond"/>
          <w:iCs/>
          <w:color w:val="000000" w:themeColor="text1"/>
          <w:shd w:val="clear" w:color="auto" w:fill="FFFFFF"/>
        </w:rPr>
        <w:t>whoring</w:t>
      </w:r>
      <w:r w:rsidR="0003318C">
        <w:rPr>
          <w:rFonts w:ascii="Garamond" w:hAnsi="Garamond"/>
          <w:iCs/>
          <w:color w:val="000000" w:themeColor="text1"/>
          <w:shd w:val="clear" w:color="auto" w:fill="FFFFFF"/>
        </w:rPr>
        <w:t>”</w:t>
      </w:r>
      <w:r w:rsidR="006F26D6">
        <w:rPr>
          <w:rFonts w:ascii="Garamond" w:hAnsi="Garamond"/>
          <w:iCs/>
          <w:color w:val="000000" w:themeColor="text1"/>
          <w:shd w:val="clear" w:color="auto" w:fill="FFFFFF"/>
        </w:rPr>
        <w:t xml:space="preserve"> were used in most languages (</w:t>
      </w:r>
      <w:proofErr w:type="spellStart"/>
      <w:r w:rsidR="006F26D6">
        <w:rPr>
          <w:rFonts w:ascii="Garamond" w:hAnsi="Garamond"/>
          <w:i/>
        </w:rPr>
        <w:t>Hoereriji</w:t>
      </w:r>
      <w:proofErr w:type="spellEnd"/>
      <w:r w:rsidR="006F26D6">
        <w:rPr>
          <w:rFonts w:ascii="Garamond" w:hAnsi="Garamond"/>
          <w:i/>
        </w:rPr>
        <w:t xml:space="preserve"> </w:t>
      </w:r>
      <w:r w:rsidR="006F26D6">
        <w:rPr>
          <w:rFonts w:ascii="Garamond" w:hAnsi="Garamond"/>
        </w:rPr>
        <w:t xml:space="preserve">in </w:t>
      </w:r>
      <w:r w:rsidR="0003318C">
        <w:rPr>
          <w:rFonts w:ascii="Garamond" w:hAnsi="Garamond"/>
        </w:rPr>
        <w:t>Dutch</w:t>
      </w:r>
      <w:r w:rsidR="006F26D6">
        <w:rPr>
          <w:rFonts w:ascii="Garamond" w:hAnsi="Garamond"/>
        </w:rPr>
        <w:t>)</w:t>
      </w:r>
      <w:r w:rsidR="006F26D6">
        <w:rPr>
          <w:rFonts w:ascii="Garamond" w:hAnsi="Garamond"/>
          <w:iCs/>
          <w:color w:val="000000" w:themeColor="text1"/>
          <w:shd w:val="clear" w:color="auto" w:fill="FFFFFF"/>
        </w:rPr>
        <w:t>.</w:t>
      </w:r>
      <w:r w:rsidR="006F26D6">
        <w:rPr>
          <w:rStyle w:val="FootnoteReference"/>
          <w:rFonts w:ascii="Garamond" w:hAnsi="Garamond"/>
          <w:iCs/>
          <w:color w:val="000000" w:themeColor="text1"/>
          <w:shd w:val="clear" w:color="auto" w:fill="FFFFFF"/>
        </w:rPr>
        <w:footnoteReference w:id="4"/>
      </w:r>
      <w:r w:rsidR="006F26D6">
        <w:rPr>
          <w:rFonts w:ascii="Garamond" w:hAnsi="Garamond"/>
          <w:iCs/>
          <w:color w:val="000000" w:themeColor="text1"/>
          <w:shd w:val="clear" w:color="auto" w:fill="FFFFFF"/>
        </w:rPr>
        <w:t xml:space="preserve"> Historically, any instance where a woman is taking agency over her body or exercising her sexual desire fell into this category. One must understand when viewing the history of the regulation of “whoring” or prostitution, it is referring to the instances in which women are not following </w:t>
      </w:r>
      <w:r w:rsidR="0003318C">
        <w:rPr>
          <w:rFonts w:ascii="Garamond" w:hAnsi="Garamond"/>
          <w:iCs/>
          <w:color w:val="000000" w:themeColor="text1"/>
          <w:shd w:val="clear" w:color="auto" w:fill="FFFFFF"/>
        </w:rPr>
        <w:t>society’s</w:t>
      </w:r>
      <w:r w:rsidR="006F26D6">
        <w:rPr>
          <w:rFonts w:ascii="Garamond" w:hAnsi="Garamond"/>
          <w:iCs/>
          <w:color w:val="000000" w:themeColor="text1"/>
          <w:shd w:val="clear" w:color="auto" w:fill="FFFFFF"/>
        </w:rPr>
        <w:t xml:space="preserve"> proper view of moral or religious sexual practices.</w:t>
      </w:r>
    </w:p>
    <w:p w:rsidR="006D7695" w:rsidRDefault="00BA46EF" w:rsidP="006F26D6">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lastRenderedPageBreak/>
        <w:t>In the middle ages, the forming of cities and larger villages allowed the business of prostitution to flourish.</w:t>
      </w:r>
      <w:r>
        <w:rPr>
          <w:rStyle w:val="FootnoteReference"/>
          <w:rFonts w:ascii="Garamond" w:hAnsi="Garamond"/>
          <w:iCs/>
          <w:color w:val="000000" w:themeColor="text1"/>
          <w:shd w:val="clear" w:color="auto" w:fill="FFFFFF"/>
        </w:rPr>
        <w:footnoteReference w:id="5"/>
      </w:r>
      <w:r>
        <w:rPr>
          <w:rFonts w:ascii="Garamond" w:hAnsi="Garamond"/>
          <w:iCs/>
          <w:color w:val="000000" w:themeColor="text1"/>
          <w:shd w:val="clear" w:color="auto" w:fill="FFFFFF"/>
        </w:rPr>
        <w:t xml:space="preserve"> Lower class working girls were now afforded the option to move into cities and live their desired lifestyle under the guise of relative anonymity.</w:t>
      </w:r>
      <w:r>
        <w:rPr>
          <w:rStyle w:val="FootnoteReference"/>
          <w:rFonts w:ascii="Garamond" w:hAnsi="Garamond"/>
          <w:iCs/>
          <w:color w:val="000000" w:themeColor="text1"/>
          <w:shd w:val="clear" w:color="auto" w:fill="FFFFFF"/>
        </w:rPr>
        <w:footnoteReference w:id="6"/>
      </w:r>
      <w:r w:rsidR="00543C87">
        <w:rPr>
          <w:rFonts w:ascii="Garamond" w:hAnsi="Garamond"/>
          <w:iCs/>
          <w:color w:val="000000" w:themeColor="text1"/>
          <w:shd w:val="clear" w:color="auto" w:fill="FFFFFF"/>
        </w:rPr>
        <w:t xml:space="preserve"> With the cities becoming capitals and major hubs of trade throughout Europe, prostitution acted as an avenue to circulate capital among various class systems.</w:t>
      </w:r>
      <w:r w:rsidR="006F26D6" w:rsidRPr="006F26D6">
        <w:rPr>
          <w:rFonts w:ascii="Garamond" w:hAnsi="Garamond"/>
          <w:iCs/>
          <w:color w:val="000000" w:themeColor="text1"/>
          <w:shd w:val="clear" w:color="auto" w:fill="FFFFFF"/>
        </w:rPr>
        <w:t xml:space="preserve"> </w:t>
      </w:r>
      <w:r w:rsidR="006F26D6">
        <w:rPr>
          <w:rFonts w:ascii="Garamond" w:hAnsi="Garamond"/>
          <w:iCs/>
          <w:color w:val="000000" w:themeColor="text1"/>
          <w:shd w:val="clear" w:color="auto" w:fill="FFFFFF"/>
        </w:rPr>
        <w:t>Through the centuries, the sex trade began to diversify. Women would work out of theaters, bath houses, music halls, and pubs to continue selling their bodies regardless of the laws in place in any given location or time.</w:t>
      </w:r>
      <w:r w:rsidR="00A05B8D" w:rsidRPr="00A05B8D">
        <w:rPr>
          <w:rFonts w:ascii="Garamond" w:hAnsi="Garamond"/>
          <w:iCs/>
          <w:color w:val="000000" w:themeColor="text1"/>
          <w:shd w:val="clear" w:color="auto" w:fill="FFFFFF"/>
        </w:rPr>
        <w:t xml:space="preserve"> </w:t>
      </w:r>
      <w:r w:rsidR="00A05B8D">
        <w:rPr>
          <w:rFonts w:ascii="Garamond" w:hAnsi="Garamond"/>
          <w:iCs/>
          <w:color w:val="000000" w:themeColor="text1"/>
          <w:shd w:val="clear" w:color="auto" w:fill="FFFFFF"/>
        </w:rPr>
        <w:t>Like other fast-growing cities like London and Paris, Amsterdam became known for its</w:t>
      </w:r>
      <w:r w:rsidR="00FB37F5">
        <w:rPr>
          <w:rFonts w:ascii="Garamond" w:hAnsi="Garamond"/>
          <w:iCs/>
          <w:color w:val="000000" w:themeColor="text1"/>
          <w:shd w:val="clear" w:color="auto" w:fill="FFFFFF"/>
        </w:rPr>
        <w:t xml:space="preserve"> industries of</w:t>
      </w:r>
      <w:r w:rsidR="00A05B8D">
        <w:rPr>
          <w:rFonts w:ascii="Garamond" w:hAnsi="Garamond"/>
          <w:iCs/>
          <w:color w:val="000000" w:themeColor="text1"/>
          <w:shd w:val="clear" w:color="auto" w:fill="FFFFFF"/>
        </w:rPr>
        <w:t xml:space="preserve"> sex for </w:t>
      </w:r>
      <w:r w:rsidR="0003318C">
        <w:rPr>
          <w:rFonts w:ascii="Garamond" w:hAnsi="Garamond"/>
          <w:iCs/>
          <w:color w:val="000000" w:themeColor="text1"/>
          <w:shd w:val="clear" w:color="auto" w:fill="FFFFFF"/>
        </w:rPr>
        <w:t>sale</w:t>
      </w:r>
      <w:r w:rsidR="00A05B8D">
        <w:rPr>
          <w:rFonts w:ascii="Garamond" w:hAnsi="Garamond"/>
          <w:iCs/>
          <w:color w:val="000000" w:themeColor="text1"/>
          <w:shd w:val="clear" w:color="auto" w:fill="FFFFFF"/>
        </w:rPr>
        <w:t>.</w:t>
      </w:r>
      <w:r w:rsidR="00A05B8D">
        <w:rPr>
          <w:rStyle w:val="FootnoteReference"/>
          <w:rFonts w:ascii="Garamond" w:hAnsi="Garamond"/>
          <w:iCs/>
          <w:color w:val="000000" w:themeColor="text1"/>
          <w:shd w:val="clear" w:color="auto" w:fill="FFFFFF"/>
        </w:rPr>
        <w:footnoteReference w:id="7"/>
      </w:r>
    </w:p>
    <w:p w:rsidR="00A05B8D" w:rsidRDefault="00BA46EF" w:rsidP="004C3900">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 xml:space="preserve">In </w:t>
      </w:r>
      <w:r w:rsidR="00FB37F5">
        <w:rPr>
          <w:rFonts w:ascii="Garamond" w:hAnsi="Garamond"/>
          <w:iCs/>
          <w:color w:val="000000" w:themeColor="text1"/>
          <w:shd w:val="clear" w:color="auto" w:fill="FFFFFF"/>
        </w:rPr>
        <w:t>13</w:t>
      </w:r>
      <w:r w:rsidR="00FB37F5" w:rsidRPr="00BA46EF">
        <w:rPr>
          <w:rFonts w:ascii="Garamond" w:hAnsi="Garamond"/>
          <w:iCs/>
          <w:color w:val="000000" w:themeColor="text1"/>
          <w:shd w:val="clear" w:color="auto" w:fill="FFFFFF"/>
          <w:vertAlign w:val="superscript"/>
        </w:rPr>
        <w:t>th</w:t>
      </w:r>
      <w:r w:rsidR="00FB37F5">
        <w:rPr>
          <w:rFonts w:ascii="Garamond" w:hAnsi="Garamond"/>
          <w:iCs/>
          <w:color w:val="000000" w:themeColor="text1"/>
          <w:shd w:val="clear" w:color="auto" w:fill="FFFFFF"/>
        </w:rPr>
        <w:t xml:space="preserve"> century </w:t>
      </w:r>
      <w:r>
        <w:rPr>
          <w:rFonts w:ascii="Garamond" w:hAnsi="Garamond"/>
          <w:iCs/>
          <w:color w:val="000000" w:themeColor="text1"/>
          <w:shd w:val="clear" w:color="auto" w:fill="FFFFFF"/>
        </w:rPr>
        <w:t>Hollan</w:t>
      </w:r>
      <w:r w:rsidR="00FB37F5">
        <w:rPr>
          <w:rFonts w:ascii="Garamond" w:hAnsi="Garamond"/>
          <w:iCs/>
          <w:color w:val="000000" w:themeColor="text1"/>
          <w:shd w:val="clear" w:color="auto" w:fill="FFFFFF"/>
        </w:rPr>
        <w:t>d</w:t>
      </w:r>
      <w:r>
        <w:rPr>
          <w:rFonts w:ascii="Garamond" w:hAnsi="Garamond"/>
          <w:iCs/>
          <w:color w:val="000000" w:themeColor="text1"/>
          <w:shd w:val="clear" w:color="auto" w:fill="FFFFFF"/>
        </w:rPr>
        <w:t>, a dam</w:t>
      </w:r>
      <w:r w:rsidR="00FB37F5">
        <w:rPr>
          <w:rFonts w:ascii="Garamond" w:hAnsi="Garamond"/>
          <w:iCs/>
          <w:color w:val="000000" w:themeColor="text1"/>
          <w:shd w:val="clear" w:color="auto" w:fill="FFFFFF"/>
        </w:rPr>
        <w:t xml:space="preserve"> </w:t>
      </w:r>
      <w:r>
        <w:rPr>
          <w:rFonts w:ascii="Garamond" w:hAnsi="Garamond"/>
          <w:iCs/>
          <w:color w:val="000000" w:themeColor="text1"/>
          <w:shd w:val="clear" w:color="auto" w:fill="FFFFFF"/>
        </w:rPr>
        <w:t xml:space="preserve">was built that created a river </w:t>
      </w:r>
      <w:r w:rsidR="0003318C">
        <w:rPr>
          <w:rFonts w:ascii="Garamond" w:hAnsi="Garamond"/>
          <w:iCs/>
          <w:color w:val="000000" w:themeColor="text1"/>
          <w:shd w:val="clear" w:color="auto" w:fill="FFFFFF"/>
        </w:rPr>
        <w:t>which</w:t>
      </w:r>
      <w:r>
        <w:rPr>
          <w:rFonts w:ascii="Garamond" w:hAnsi="Garamond"/>
          <w:iCs/>
          <w:color w:val="000000" w:themeColor="text1"/>
          <w:shd w:val="clear" w:color="auto" w:fill="FFFFFF"/>
        </w:rPr>
        <w:t xml:space="preserve"> flowed through multiple villages. Walls were built around the canal, constructing a network of connected villages around these walls</w:t>
      </w:r>
      <w:r w:rsidR="0003318C">
        <w:rPr>
          <w:rFonts w:ascii="Garamond" w:hAnsi="Garamond"/>
          <w:iCs/>
          <w:color w:val="000000" w:themeColor="text1"/>
          <w:shd w:val="clear" w:color="auto" w:fill="FFFFFF"/>
        </w:rPr>
        <w:t>,</w:t>
      </w:r>
      <w:r>
        <w:rPr>
          <w:rFonts w:ascii="Garamond" w:hAnsi="Garamond"/>
          <w:iCs/>
          <w:color w:val="000000" w:themeColor="text1"/>
          <w:shd w:val="clear" w:color="auto" w:fill="FFFFFF"/>
        </w:rPr>
        <w:t xml:space="preserve"> or </w:t>
      </w:r>
      <w:r>
        <w:rPr>
          <w:rFonts w:ascii="Garamond" w:hAnsi="Garamond"/>
          <w:i/>
          <w:iCs/>
          <w:color w:val="000000" w:themeColor="text1"/>
          <w:shd w:val="clear" w:color="auto" w:fill="FFFFFF"/>
        </w:rPr>
        <w:t>Wallen</w:t>
      </w:r>
      <w:r>
        <w:rPr>
          <w:rFonts w:ascii="Garamond" w:hAnsi="Garamond"/>
          <w:iCs/>
          <w:color w:val="000000" w:themeColor="text1"/>
          <w:shd w:val="clear" w:color="auto" w:fill="FFFFFF"/>
        </w:rPr>
        <w:t xml:space="preserve">. This area became known as </w:t>
      </w:r>
      <w:r>
        <w:rPr>
          <w:rFonts w:ascii="Garamond" w:hAnsi="Garamond"/>
          <w:i/>
          <w:iCs/>
          <w:color w:val="000000" w:themeColor="text1"/>
          <w:shd w:val="clear" w:color="auto" w:fill="FFFFFF"/>
        </w:rPr>
        <w:t>de Wallen</w:t>
      </w:r>
      <w:r w:rsidR="0003318C">
        <w:rPr>
          <w:rFonts w:ascii="Garamond" w:hAnsi="Garamond"/>
          <w:i/>
          <w:iCs/>
          <w:color w:val="000000" w:themeColor="text1"/>
          <w:shd w:val="clear" w:color="auto" w:fill="FFFFFF"/>
        </w:rPr>
        <w:t>,</w:t>
      </w:r>
      <w:r>
        <w:rPr>
          <w:rFonts w:ascii="Garamond" w:hAnsi="Garamond"/>
          <w:i/>
          <w:iCs/>
          <w:color w:val="000000" w:themeColor="text1"/>
          <w:shd w:val="clear" w:color="auto" w:fill="FFFFFF"/>
        </w:rPr>
        <w:t xml:space="preserve"> </w:t>
      </w:r>
      <w:r>
        <w:rPr>
          <w:rFonts w:ascii="Garamond" w:hAnsi="Garamond"/>
          <w:iCs/>
          <w:color w:val="000000" w:themeColor="text1"/>
          <w:shd w:val="clear" w:color="auto" w:fill="FFFFFF"/>
        </w:rPr>
        <w:t xml:space="preserve">which is now the contemporary </w:t>
      </w:r>
      <w:proofErr w:type="gramStart"/>
      <w:r>
        <w:rPr>
          <w:rFonts w:ascii="Garamond" w:hAnsi="Garamond"/>
          <w:iCs/>
          <w:color w:val="000000" w:themeColor="text1"/>
          <w:shd w:val="clear" w:color="auto" w:fill="FFFFFF"/>
        </w:rPr>
        <w:t>Red Light</w:t>
      </w:r>
      <w:proofErr w:type="gramEnd"/>
      <w:r>
        <w:rPr>
          <w:rFonts w:ascii="Garamond" w:hAnsi="Garamond"/>
          <w:iCs/>
          <w:color w:val="000000" w:themeColor="text1"/>
          <w:shd w:val="clear" w:color="auto" w:fill="FFFFFF"/>
        </w:rPr>
        <w:t xml:space="preserve"> District.</w:t>
      </w:r>
      <w:r>
        <w:rPr>
          <w:rStyle w:val="FootnoteReference"/>
          <w:rFonts w:ascii="Garamond" w:hAnsi="Garamond"/>
          <w:iCs/>
          <w:color w:val="000000" w:themeColor="text1"/>
          <w:shd w:val="clear" w:color="auto" w:fill="FFFFFF"/>
        </w:rPr>
        <w:footnoteReference w:id="8"/>
      </w:r>
      <w:r>
        <w:rPr>
          <w:rFonts w:ascii="Garamond" w:hAnsi="Garamond"/>
          <w:iCs/>
          <w:color w:val="000000" w:themeColor="text1"/>
          <w:shd w:val="clear" w:color="auto" w:fill="FFFFFF"/>
        </w:rPr>
        <w:t xml:space="preserve"> The sex trade in this area has been booming since the 1400s where large quantities of sailors and traders </w:t>
      </w:r>
      <w:r w:rsidR="0003318C">
        <w:rPr>
          <w:rFonts w:ascii="Garamond" w:hAnsi="Garamond"/>
          <w:iCs/>
          <w:color w:val="000000" w:themeColor="text1"/>
          <w:shd w:val="clear" w:color="auto" w:fill="FFFFFF"/>
        </w:rPr>
        <w:t>passed</w:t>
      </w:r>
      <w:r>
        <w:rPr>
          <w:rFonts w:ascii="Garamond" w:hAnsi="Garamond"/>
          <w:iCs/>
          <w:color w:val="000000" w:themeColor="text1"/>
          <w:shd w:val="clear" w:color="auto" w:fill="FFFFFF"/>
        </w:rPr>
        <w:t xml:space="preserve"> through the canals.</w:t>
      </w:r>
      <w:r w:rsidR="00364A4B">
        <w:rPr>
          <w:rFonts w:ascii="Garamond" w:hAnsi="Garamond"/>
          <w:iCs/>
          <w:color w:val="000000" w:themeColor="text1"/>
          <w:shd w:val="clear" w:color="auto" w:fill="FFFFFF"/>
        </w:rPr>
        <w:t xml:space="preserve"> </w:t>
      </w:r>
      <w:r w:rsidR="00A05B8D">
        <w:rPr>
          <w:rFonts w:ascii="Garamond" w:hAnsi="Garamond"/>
          <w:iCs/>
          <w:color w:val="000000" w:themeColor="text1"/>
          <w:shd w:val="clear" w:color="auto" w:fill="FFFFFF"/>
        </w:rPr>
        <w:t>Mercenary soldiers were the most popular client of brothels and prostitutes from the 14</w:t>
      </w:r>
      <w:r w:rsidR="00A05B8D" w:rsidRPr="00A05B8D">
        <w:rPr>
          <w:rFonts w:ascii="Garamond" w:hAnsi="Garamond"/>
          <w:iCs/>
          <w:color w:val="000000" w:themeColor="text1"/>
          <w:shd w:val="clear" w:color="auto" w:fill="FFFFFF"/>
          <w:vertAlign w:val="superscript"/>
        </w:rPr>
        <w:t>th</w:t>
      </w:r>
      <w:r w:rsidR="00A05B8D">
        <w:rPr>
          <w:rFonts w:ascii="Garamond" w:hAnsi="Garamond"/>
          <w:iCs/>
          <w:color w:val="000000" w:themeColor="text1"/>
          <w:shd w:val="clear" w:color="auto" w:fill="FFFFFF"/>
        </w:rPr>
        <w:t xml:space="preserve"> through the 17</w:t>
      </w:r>
      <w:r w:rsidR="00A05B8D" w:rsidRPr="00A05B8D">
        <w:rPr>
          <w:rFonts w:ascii="Garamond" w:hAnsi="Garamond"/>
          <w:iCs/>
          <w:color w:val="000000" w:themeColor="text1"/>
          <w:shd w:val="clear" w:color="auto" w:fill="FFFFFF"/>
          <w:vertAlign w:val="superscript"/>
        </w:rPr>
        <w:t>th</w:t>
      </w:r>
      <w:r w:rsidR="00A05B8D">
        <w:rPr>
          <w:rFonts w:ascii="Garamond" w:hAnsi="Garamond"/>
          <w:iCs/>
          <w:color w:val="000000" w:themeColor="text1"/>
          <w:shd w:val="clear" w:color="auto" w:fill="FFFFFF"/>
        </w:rPr>
        <w:t xml:space="preserve"> century. Unlike many soldiers, their allegiance was bought, serving no real loyalty to any one source. Mirroring the prostitute’s eagerness to sell their body, these soldiers were considered an unruly an</w:t>
      </w:r>
      <w:r w:rsidR="0003318C">
        <w:rPr>
          <w:rFonts w:ascii="Garamond" w:hAnsi="Garamond"/>
          <w:iCs/>
          <w:color w:val="000000" w:themeColor="text1"/>
          <w:shd w:val="clear" w:color="auto" w:fill="FFFFFF"/>
        </w:rPr>
        <w:t>d</w:t>
      </w:r>
      <w:r w:rsidR="00A05B8D">
        <w:rPr>
          <w:rFonts w:ascii="Garamond" w:hAnsi="Garamond"/>
          <w:iCs/>
          <w:color w:val="000000" w:themeColor="text1"/>
          <w:shd w:val="clear" w:color="auto" w:fill="FFFFFF"/>
        </w:rPr>
        <w:t xml:space="preserve"> low class of society.</w:t>
      </w:r>
      <w:r w:rsidR="00A05B8D">
        <w:rPr>
          <w:rStyle w:val="FootnoteReference"/>
          <w:rFonts w:ascii="Garamond" w:hAnsi="Garamond"/>
          <w:iCs/>
          <w:color w:val="000000" w:themeColor="text1"/>
          <w:shd w:val="clear" w:color="auto" w:fill="FFFFFF"/>
        </w:rPr>
        <w:footnoteReference w:id="9"/>
      </w:r>
      <w:r w:rsidR="00A05B8D">
        <w:rPr>
          <w:rFonts w:ascii="Garamond" w:hAnsi="Garamond"/>
          <w:iCs/>
          <w:color w:val="000000" w:themeColor="text1"/>
          <w:shd w:val="clear" w:color="auto" w:fill="FFFFFF"/>
        </w:rPr>
        <w:t xml:space="preserve"> </w:t>
      </w:r>
    </w:p>
    <w:p w:rsidR="00BA46EF" w:rsidRDefault="00543C87" w:rsidP="00A05B8D">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By becoming a major economic hub for Europe, it was critical that Amsterdam to begin circulating its newly introduced currency, and purchasing sex was one avenue that allowed this.</w:t>
      </w:r>
      <w:r>
        <w:rPr>
          <w:rStyle w:val="FootnoteReference"/>
          <w:rFonts w:ascii="Garamond" w:hAnsi="Garamond"/>
          <w:iCs/>
          <w:color w:val="000000" w:themeColor="text1"/>
          <w:shd w:val="clear" w:color="auto" w:fill="FFFFFF"/>
        </w:rPr>
        <w:footnoteReference w:id="10"/>
      </w:r>
      <w:r>
        <w:rPr>
          <w:rFonts w:ascii="Garamond" w:hAnsi="Garamond"/>
          <w:iCs/>
          <w:color w:val="000000" w:themeColor="text1"/>
          <w:shd w:val="clear" w:color="auto" w:fill="FFFFFF"/>
        </w:rPr>
        <w:t xml:space="preserve"> </w:t>
      </w:r>
      <w:r w:rsidR="00364A4B">
        <w:rPr>
          <w:rFonts w:ascii="Garamond" w:hAnsi="Garamond"/>
          <w:iCs/>
          <w:color w:val="000000" w:themeColor="text1"/>
          <w:shd w:val="clear" w:color="auto" w:fill="FFFFFF"/>
        </w:rPr>
        <w:t>Mid 17</w:t>
      </w:r>
      <w:r w:rsidR="00364A4B" w:rsidRPr="00364A4B">
        <w:rPr>
          <w:rFonts w:ascii="Garamond" w:hAnsi="Garamond"/>
          <w:iCs/>
          <w:color w:val="000000" w:themeColor="text1"/>
          <w:shd w:val="clear" w:color="auto" w:fill="FFFFFF"/>
          <w:vertAlign w:val="superscript"/>
        </w:rPr>
        <w:t>th</w:t>
      </w:r>
      <w:r w:rsidR="00364A4B">
        <w:rPr>
          <w:rFonts w:ascii="Garamond" w:hAnsi="Garamond"/>
          <w:iCs/>
          <w:color w:val="000000" w:themeColor="text1"/>
          <w:shd w:val="clear" w:color="auto" w:fill="FFFFFF"/>
        </w:rPr>
        <w:t xml:space="preserve"> century, Amsterdam had over 1,000 working prostitutes near the canals working under a </w:t>
      </w:r>
      <w:r w:rsidR="00364A4B">
        <w:rPr>
          <w:rFonts w:ascii="Garamond" w:hAnsi="Garamond"/>
          <w:iCs/>
          <w:color w:val="000000" w:themeColor="text1"/>
          <w:shd w:val="clear" w:color="auto" w:fill="FFFFFF"/>
        </w:rPr>
        <w:lastRenderedPageBreak/>
        <w:t>few hundred brothel owners.</w:t>
      </w:r>
      <w:r w:rsidR="00364A4B">
        <w:rPr>
          <w:rStyle w:val="FootnoteReference"/>
          <w:rFonts w:ascii="Garamond" w:hAnsi="Garamond"/>
          <w:iCs/>
          <w:color w:val="000000" w:themeColor="text1"/>
          <w:shd w:val="clear" w:color="auto" w:fill="FFFFFF"/>
        </w:rPr>
        <w:footnoteReference w:id="11"/>
      </w:r>
      <w:r w:rsidR="00364A4B">
        <w:rPr>
          <w:rFonts w:ascii="Garamond" w:hAnsi="Garamond"/>
          <w:iCs/>
          <w:color w:val="000000" w:themeColor="text1"/>
          <w:shd w:val="clear" w:color="auto" w:fill="FFFFFF"/>
        </w:rPr>
        <w:t xml:space="preserve"> Women selling their bodies typically worked in an institution </w:t>
      </w:r>
      <w:r w:rsidR="00CD5B2D">
        <w:rPr>
          <w:rFonts w:ascii="Garamond" w:hAnsi="Garamond"/>
          <w:iCs/>
          <w:color w:val="000000" w:themeColor="text1"/>
          <w:shd w:val="clear" w:color="auto" w:fill="FFFFFF"/>
        </w:rPr>
        <w:t>called a whorehouse</w:t>
      </w:r>
      <w:r w:rsidR="0003318C">
        <w:rPr>
          <w:rFonts w:ascii="Garamond" w:hAnsi="Garamond"/>
          <w:iCs/>
          <w:color w:val="000000" w:themeColor="text1"/>
          <w:shd w:val="clear" w:color="auto" w:fill="FFFFFF"/>
        </w:rPr>
        <w:t>,</w:t>
      </w:r>
      <w:r w:rsidR="00CD5B2D">
        <w:rPr>
          <w:rFonts w:ascii="Garamond" w:hAnsi="Garamond"/>
          <w:iCs/>
          <w:color w:val="000000" w:themeColor="text1"/>
          <w:shd w:val="clear" w:color="auto" w:fill="FFFFFF"/>
        </w:rPr>
        <w:t xml:space="preserve"> or </w:t>
      </w:r>
      <w:proofErr w:type="spellStart"/>
      <w:r w:rsidR="00CD5B2D">
        <w:rPr>
          <w:rFonts w:ascii="Garamond" w:hAnsi="Garamond"/>
          <w:i/>
          <w:iCs/>
          <w:color w:val="000000" w:themeColor="text1"/>
          <w:shd w:val="clear" w:color="auto" w:fill="FFFFFF"/>
        </w:rPr>
        <w:t>hoerhuizen</w:t>
      </w:r>
      <w:proofErr w:type="spellEnd"/>
      <w:r w:rsidR="0003318C">
        <w:rPr>
          <w:rFonts w:ascii="Garamond" w:hAnsi="Garamond"/>
          <w:i/>
          <w:iCs/>
          <w:color w:val="000000" w:themeColor="text1"/>
          <w:shd w:val="clear" w:color="auto" w:fill="FFFFFF"/>
        </w:rPr>
        <w:t>,</w:t>
      </w:r>
      <w:r w:rsidR="00CD5B2D">
        <w:rPr>
          <w:rFonts w:ascii="Garamond" w:hAnsi="Garamond"/>
          <w:iCs/>
          <w:color w:val="000000" w:themeColor="text1"/>
          <w:shd w:val="clear" w:color="auto" w:fill="FFFFFF"/>
        </w:rPr>
        <w:t xml:space="preserve"> where there were one or two rooms containing a bawd</w:t>
      </w:r>
      <w:r w:rsidR="0003318C">
        <w:rPr>
          <w:rFonts w:ascii="Garamond" w:hAnsi="Garamond"/>
          <w:iCs/>
          <w:color w:val="000000" w:themeColor="text1"/>
          <w:shd w:val="clear" w:color="auto" w:fill="FFFFFF"/>
        </w:rPr>
        <w:t>,</w:t>
      </w:r>
      <w:r w:rsidR="00CD5B2D">
        <w:rPr>
          <w:rFonts w:ascii="Garamond" w:hAnsi="Garamond"/>
          <w:iCs/>
          <w:color w:val="000000" w:themeColor="text1"/>
          <w:shd w:val="clear" w:color="auto" w:fill="FFFFFF"/>
        </w:rPr>
        <w:t xml:space="preserve"> or </w:t>
      </w:r>
      <w:proofErr w:type="spellStart"/>
      <w:r w:rsidR="00CD5B2D">
        <w:rPr>
          <w:rFonts w:ascii="Garamond" w:hAnsi="Garamond"/>
          <w:i/>
          <w:iCs/>
          <w:color w:val="000000" w:themeColor="text1"/>
          <w:shd w:val="clear" w:color="auto" w:fill="FFFFFF"/>
        </w:rPr>
        <w:t>hoerewaardin</w:t>
      </w:r>
      <w:proofErr w:type="spellEnd"/>
      <w:r w:rsidR="0003318C">
        <w:rPr>
          <w:rFonts w:ascii="Garamond" w:hAnsi="Garamond"/>
          <w:i/>
          <w:iCs/>
          <w:color w:val="000000" w:themeColor="text1"/>
          <w:shd w:val="clear" w:color="auto" w:fill="FFFFFF"/>
        </w:rPr>
        <w:t>,</w:t>
      </w:r>
      <w:r w:rsidR="00CD5B2D">
        <w:rPr>
          <w:rFonts w:ascii="Garamond" w:hAnsi="Garamond"/>
          <w:iCs/>
          <w:color w:val="000000" w:themeColor="text1"/>
          <w:shd w:val="clear" w:color="auto" w:fill="FFFFFF"/>
        </w:rPr>
        <w:t xml:space="preserve"> that lived with one to three prostitutes or whores.</w:t>
      </w:r>
      <w:r w:rsidR="00CD5B2D">
        <w:rPr>
          <w:rStyle w:val="FootnoteReference"/>
          <w:rFonts w:ascii="Garamond" w:hAnsi="Garamond"/>
          <w:iCs/>
          <w:color w:val="000000" w:themeColor="text1"/>
          <w:shd w:val="clear" w:color="auto" w:fill="FFFFFF"/>
        </w:rPr>
        <w:footnoteReference w:id="12"/>
      </w:r>
      <w:r w:rsidR="00364A4B">
        <w:rPr>
          <w:rFonts w:ascii="Garamond" w:hAnsi="Garamond"/>
          <w:iCs/>
          <w:color w:val="000000" w:themeColor="text1"/>
          <w:shd w:val="clear" w:color="auto" w:fill="FFFFFF"/>
        </w:rPr>
        <w:t xml:space="preserve"> In the late part of the 17</w:t>
      </w:r>
      <w:r w:rsidR="00364A4B" w:rsidRPr="00364A4B">
        <w:rPr>
          <w:rFonts w:ascii="Garamond" w:hAnsi="Garamond"/>
          <w:iCs/>
          <w:color w:val="000000" w:themeColor="text1"/>
          <w:shd w:val="clear" w:color="auto" w:fill="FFFFFF"/>
          <w:vertAlign w:val="superscript"/>
        </w:rPr>
        <w:t>th</w:t>
      </w:r>
      <w:r w:rsidR="00364A4B">
        <w:rPr>
          <w:rFonts w:ascii="Garamond" w:hAnsi="Garamond"/>
          <w:iCs/>
          <w:color w:val="000000" w:themeColor="text1"/>
          <w:shd w:val="clear" w:color="auto" w:fill="FFFFFF"/>
        </w:rPr>
        <w:t xml:space="preserve"> century, most prostitutes would hang out in </w:t>
      </w:r>
      <w:proofErr w:type="spellStart"/>
      <w:r w:rsidR="004562A0">
        <w:rPr>
          <w:rFonts w:ascii="Garamond" w:hAnsi="Garamond"/>
          <w:i/>
          <w:iCs/>
          <w:color w:val="000000" w:themeColor="text1"/>
          <w:shd w:val="clear" w:color="auto" w:fill="FFFFFF"/>
        </w:rPr>
        <w:t>musicos</w:t>
      </w:r>
      <w:proofErr w:type="spellEnd"/>
      <w:r w:rsidR="004562A0">
        <w:rPr>
          <w:rFonts w:ascii="Garamond" w:hAnsi="Garamond"/>
          <w:iCs/>
          <w:color w:val="000000" w:themeColor="text1"/>
          <w:shd w:val="clear" w:color="auto" w:fill="FFFFFF"/>
        </w:rPr>
        <w:t xml:space="preserve">; these </w:t>
      </w:r>
      <w:r w:rsidR="00364A4B">
        <w:rPr>
          <w:rFonts w:ascii="Garamond" w:hAnsi="Garamond"/>
          <w:iCs/>
          <w:color w:val="000000" w:themeColor="text1"/>
          <w:shd w:val="clear" w:color="auto" w:fill="FFFFFF"/>
        </w:rPr>
        <w:t>music halls</w:t>
      </w:r>
      <w:r w:rsidR="004562A0">
        <w:rPr>
          <w:rFonts w:ascii="Garamond" w:hAnsi="Garamond"/>
          <w:iCs/>
          <w:color w:val="000000" w:themeColor="text1"/>
          <w:shd w:val="clear" w:color="auto" w:fill="FFFFFF"/>
        </w:rPr>
        <w:t xml:space="preserve"> were </w:t>
      </w:r>
      <w:r w:rsidR="00364A4B">
        <w:rPr>
          <w:rFonts w:ascii="Garamond" w:hAnsi="Garamond"/>
          <w:iCs/>
          <w:color w:val="000000" w:themeColor="text1"/>
          <w:shd w:val="clear" w:color="auto" w:fill="FFFFFF"/>
        </w:rPr>
        <w:t xml:space="preserve">something that Amsterdam latter became famous for. </w:t>
      </w:r>
    </w:p>
    <w:p w:rsidR="004C3900" w:rsidRPr="00967951" w:rsidRDefault="00CD5B2D" w:rsidP="00546515">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 xml:space="preserve">During </w:t>
      </w:r>
      <w:r w:rsidR="00D774AC">
        <w:rPr>
          <w:rFonts w:ascii="Garamond" w:hAnsi="Garamond"/>
          <w:iCs/>
          <w:color w:val="000000" w:themeColor="text1"/>
          <w:shd w:val="clear" w:color="auto" w:fill="FFFFFF"/>
        </w:rPr>
        <w:t>17</w:t>
      </w:r>
      <w:r w:rsidR="00D774AC" w:rsidRPr="00D774AC">
        <w:rPr>
          <w:rFonts w:ascii="Garamond" w:hAnsi="Garamond"/>
          <w:iCs/>
          <w:color w:val="000000" w:themeColor="text1"/>
          <w:shd w:val="clear" w:color="auto" w:fill="FFFFFF"/>
          <w:vertAlign w:val="superscript"/>
        </w:rPr>
        <w:t>th</w:t>
      </w:r>
      <w:r w:rsidR="00D774AC">
        <w:rPr>
          <w:rFonts w:ascii="Garamond" w:hAnsi="Garamond"/>
          <w:iCs/>
          <w:color w:val="000000" w:themeColor="text1"/>
          <w:shd w:val="clear" w:color="auto" w:fill="FFFFFF"/>
        </w:rPr>
        <w:t xml:space="preserve"> century</w:t>
      </w:r>
      <w:r>
        <w:rPr>
          <w:rFonts w:ascii="Garamond" w:hAnsi="Garamond"/>
          <w:iCs/>
          <w:color w:val="000000" w:themeColor="text1"/>
          <w:shd w:val="clear" w:color="auto" w:fill="FFFFFF"/>
        </w:rPr>
        <w:t xml:space="preserve">, the </w:t>
      </w:r>
      <w:r w:rsidR="00D774AC">
        <w:rPr>
          <w:rFonts w:ascii="Garamond" w:hAnsi="Garamond"/>
          <w:iCs/>
          <w:color w:val="000000" w:themeColor="text1"/>
          <w:shd w:val="clear" w:color="auto" w:fill="FFFFFF"/>
        </w:rPr>
        <w:t xml:space="preserve">Amsterdam </w:t>
      </w:r>
      <w:r>
        <w:rPr>
          <w:rFonts w:ascii="Garamond" w:hAnsi="Garamond"/>
          <w:iCs/>
          <w:color w:val="000000" w:themeColor="text1"/>
          <w:shd w:val="clear" w:color="auto" w:fill="FFFFFF"/>
        </w:rPr>
        <w:t xml:space="preserve">government </w:t>
      </w:r>
      <w:r w:rsidR="004562A0">
        <w:rPr>
          <w:rFonts w:ascii="Garamond" w:hAnsi="Garamond"/>
          <w:iCs/>
          <w:color w:val="000000" w:themeColor="text1"/>
          <w:shd w:val="clear" w:color="auto" w:fill="FFFFFF"/>
        </w:rPr>
        <w:t>did not want</w:t>
      </w:r>
      <w:r>
        <w:rPr>
          <w:rFonts w:ascii="Garamond" w:hAnsi="Garamond"/>
          <w:iCs/>
          <w:color w:val="000000" w:themeColor="text1"/>
          <w:shd w:val="clear" w:color="auto" w:fill="FFFFFF"/>
        </w:rPr>
        <w:t xml:space="preserve"> any kind of prost</w:t>
      </w:r>
      <w:r w:rsidR="00D774AC">
        <w:rPr>
          <w:rFonts w:ascii="Garamond" w:hAnsi="Garamond"/>
          <w:iCs/>
          <w:color w:val="000000" w:themeColor="text1"/>
          <w:shd w:val="clear" w:color="auto" w:fill="FFFFFF"/>
        </w:rPr>
        <w:t>it</w:t>
      </w:r>
      <w:r>
        <w:rPr>
          <w:rFonts w:ascii="Garamond" w:hAnsi="Garamond"/>
          <w:iCs/>
          <w:color w:val="000000" w:themeColor="text1"/>
          <w:shd w:val="clear" w:color="auto" w:fill="FFFFFF"/>
        </w:rPr>
        <w:t>ution within the city limits. The police force of only 30 made this preference impossible to enforce, but the 18</w:t>
      </w:r>
      <w:r w:rsidRPr="00CD5B2D">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century brought more tolerance and regulation</w:t>
      </w:r>
      <w:r w:rsidR="004562A0">
        <w:rPr>
          <w:rFonts w:ascii="Garamond" w:hAnsi="Garamond"/>
          <w:iCs/>
          <w:color w:val="000000" w:themeColor="text1"/>
          <w:shd w:val="clear" w:color="auto" w:fill="FFFFFF"/>
        </w:rPr>
        <w:t xml:space="preserve"> for sex work</w:t>
      </w:r>
      <w:r>
        <w:rPr>
          <w:rFonts w:ascii="Garamond" w:hAnsi="Garamond"/>
          <w:iCs/>
          <w:color w:val="000000" w:themeColor="text1"/>
          <w:shd w:val="clear" w:color="auto" w:fill="FFFFFF"/>
        </w:rPr>
        <w:t>.</w:t>
      </w:r>
      <w:r>
        <w:rPr>
          <w:rStyle w:val="FootnoteReference"/>
          <w:rFonts w:ascii="Garamond" w:hAnsi="Garamond"/>
          <w:iCs/>
          <w:color w:val="000000" w:themeColor="text1"/>
          <w:shd w:val="clear" w:color="auto" w:fill="FFFFFF"/>
        </w:rPr>
        <w:footnoteReference w:id="13"/>
      </w:r>
      <w:r w:rsidR="00D774AC">
        <w:rPr>
          <w:rFonts w:ascii="Garamond" w:hAnsi="Garamond"/>
          <w:iCs/>
          <w:color w:val="000000" w:themeColor="text1"/>
          <w:shd w:val="clear" w:color="auto" w:fill="FFFFFF"/>
        </w:rPr>
        <w:t xml:space="preserve"> In Hauge, </w:t>
      </w:r>
      <w:r w:rsidR="00543C87">
        <w:rPr>
          <w:rFonts w:ascii="Garamond" w:hAnsi="Garamond"/>
          <w:iCs/>
          <w:color w:val="000000" w:themeColor="text1"/>
          <w:shd w:val="clear" w:color="auto" w:fill="FFFFFF"/>
        </w:rPr>
        <w:t xml:space="preserve">anyone running a brothel was to be flogged, and many bawds and prostitutes were sentenced to </w:t>
      </w:r>
      <w:r w:rsidR="004562A0">
        <w:rPr>
          <w:rFonts w:ascii="Garamond" w:hAnsi="Garamond"/>
          <w:iCs/>
          <w:color w:val="000000" w:themeColor="text1"/>
          <w:shd w:val="clear" w:color="auto" w:fill="FFFFFF"/>
        </w:rPr>
        <w:t>beatings</w:t>
      </w:r>
      <w:r w:rsidR="00543C87">
        <w:rPr>
          <w:rFonts w:ascii="Garamond" w:hAnsi="Garamond"/>
          <w:iCs/>
          <w:color w:val="000000" w:themeColor="text1"/>
          <w:shd w:val="clear" w:color="auto" w:fill="FFFFFF"/>
        </w:rPr>
        <w:t>, jail time, or temporary banishment from the city. Re-offense rates saw that these punishments were wildly ineffective and proper rehabilitation was not in place.</w:t>
      </w:r>
      <w:r w:rsidR="00543C87">
        <w:rPr>
          <w:rStyle w:val="FootnoteReference"/>
          <w:rFonts w:ascii="Garamond" w:hAnsi="Garamond"/>
          <w:iCs/>
          <w:color w:val="000000" w:themeColor="text1"/>
          <w:shd w:val="clear" w:color="auto" w:fill="FFFFFF"/>
        </w:rPr>
        <w:footnoteReference w:id="14"/>
      </w:r>
      <w:r w:rsidR="00D774AC">
        <w:rPr>
          <w:rFonts w:ascii="Garamond" w:hAnsi="Garamond"/>
          <w:iCs/>
          <w:color w:val="000000" w:themeColor="text1"/>
          <w:shd w:val="clear" w:color="auto" w:fill="FFFFFF"/>
        </w:rPr>
        <w:t xml:space="preserve"> Out of all crimes prosecuted from 1650-1750, brothel</w:t>
      </w:r>
      <w:r w:rsidR="004562A0">
        <w:rPr>
          <w:rFonts w:ascii="Garamond" w:hAnsi="Garamond"/>
          <w:iCs/>
          <w:color w:val="000000" w:themeColor="text1"/>
          <w:shd w:val="clear" w:color="auto" w:fill="FFFFFF"/>
        </w:rPr>
        <w:t>-</w:t>
      </w:r>
      <w:r w:rsidR="00D774AC">
        <w:rPr>
          <w:rFonts w:ascii="Garamond" w:hAnsi="Garamond"/>
          <w:iCs/>
          <w:color w:val="000000" w:themeColor="text1"/>
          <w:shd w:val="clear" w:color="auto" w:fill="FFFFFF"/>
        </w:rPr>
        <w:t>keeping consisted of 1/5</w:t>
      </w:r>
      <w:r w:rsidR="00D774AC" w:rsidRPr="00D774AC">
        <w:rPr>
          <w:rFonts w:ascii="Garamond" w:hAnsi="Garamond"/>
          <w:iCs/>
          <w:color w:val="000000" w:themeColor="text1"/>
          <w:shd w:val="clear" w:color="auto" w:fill="FFFFFF"/>
          <w:vertAlign w:val="superscript"/>
        </w:rPr>
        <w:t>th</w:t>
      </w:r>
      <w:r w:rsidR="00D774AC">
        <w:rPr>
          <w:rFonts w:ascii="Garamond" w:hAnsi="Garamond"/>
          <w:iCs/>
          <w:color w:val="000000" w:themeColor="text1"/>
          <w:shd w:val="clear" w:color="auto" w:fill="FFFFFF"/>
        </w:rPr>
        <w:t xml:space="preserve"> of them.</w:t>
      </w:r>
      <w:r w:rsidR="00D774AC">
        <w:rPr>
          <w:rStyle w:val="FootnoteReference"/>
          <w:rFonts w:ascii="Garamond" w:hAnsi="Garamond"/>
          <w:iCs/>
          <w:color w:val="000000" w:themeColor="text1"/>
          <w:shd w:val="clear" w:color="auto" w:fill="FFFFFF"/>
        </w:rPr>
        <w:footnoteReference w:id="15"/>
      </w:r>
      <w:r w:rsidR="00D774AC">
        <w:rPr>
          <w:rFonts w:ascii="Garamond" w:hAnsi="Garamond"/>
          <w:iCs/>
          <w:color w:val="000000" w:themeColor="text1"/>
          <w:shd w:val="clear" w:color="auto" w:fill="FFFFFF"/>
        </w:rPr>
        <w:t xml:space="preserve"> It wasn’t until the 19</w:t>
      </w:r>
      <w:r w:rsidR="00D774AC" w:rsidRPr="00D774AC">
        <w:rPr>
          <w:rFonts w:ascii="Garamond" w:hAnsi="Garamond"/>
          <w:iCs/>
          <w:color w:val="000000" w:themeColor="text1"/>
          <w:shd w:val="clear" w:color="auto" w:fill="FFFFFF"/>
          <w:vertAlign w:val="superscript"/>
        </w:rPr>
        <w:t>th</w:t>
      </w:r>
      <w:r w:rsidR="00D774AC">
        <w:rPr>
          <w:rFonts w:ascii="Garamond" w:hAnsi="Garamond"/>
          <w:iCs/>
          <w:color w:val="000000" w:themeColor="text1"/>
          <w:shd w:val="clear" w:color="auto" w:fill="FFFFFF"/>
        </w:rPr>
        <w:t xml:space="preserve"> century that all kinds of </w:t>
      </w:r>
      <w:r w:rsidR="004562A0">
        <w:rPr>
          <w:rFonts w:ascii="Garamond" w:hAnsi="Garamond"/>
          <w:iCs/>
          <w:color w:val="000000" w:themeColor="text1"/>
          <w:shd w:val="clear" w:color="auto" w:fill="FFFFFF"/>
        </w:rPr>
        <w:t>“</w:t>
      </w:r>
      <w:r w:rsidR="00D774AC">
        <w:rPr>
          <w:rFonts w:ascii="Garamond" w:hAnsi="Garamond"/>
          <w:iCs/>
          <w:color w:val="000000" w:themeColor="text1"/>
          <w:shd w:val="clear" w:color="auto" w:fill="FFFFFF"/>
        </w:rPr>
        <w:t>whoredom</w:t>
      </w:r>
      <w:r w:rsidR="004562A0">
        <w:rPr>
          <w:rFonts w:ascii="Garamond" w:hAnsi="Garamond"/>
          <w:iCs/>
          <w:color w:val="000000" w:themeColor="text1"/>
          <w:shd w:val="clear" w:color="auto" w:fill="FFFFFF"/>
        </w:rPr>
        <w:t>”</w:t>
      </w:r>
      <w:r w:rsidR="00D774AC">
        <w:rPr>
          <w:rFonts w:ascii="Garamond" w:hAnsi="Garamond"/>
          <w:iCs/>
          <w:color w:val="000000" w:themeColor="text1"/>
          <w:shd w:val="clear" w:color="auto" w:fill="FFFFFF"/>
        </w:rPr>
        <w:t xml:space="preserve"> were outlawed, whether money was exchanged or not.</w:t>
      </w:r>
      <w:r w:rsidR="00D774AC">
        <w:rPr>
          <w:rStyle w:val="FootnoteReference"/>
          <w:rFonts w:ascii="Garamond" w:hAnsi="Garamond"/>
          <w:iCs/>
          <w:color w:val="000000" w:themeColor="text1"/>
          <w:shd w:val="clear" w:color="auto" w:fill="FFFFFF"/>
        </w:rPr>
        <w:footnoteReference w:id="16"/>
      </w:r>
      <w:r w:rsidR="00D774AC">
        <w:rPr>
          <w:rFonts w:ascii="Garamond" w:hAnsi="Garamond"/>
          <w:iCs/>
          <w:color w:val="000000" w:themeColor="text1"/>
          <w:shd w:val="clear" w:color="auto" w:fill="FFFFFF"/>
        </w:rPr>
        <w:t xml:space="preserve"> Although couples that were living together outside of marriage were seldom prosecuted, people who were committing adultery were taken without mercy or question, with the police paying off brothel owners to be informants.</w:t>
      </w:r>
      <w:r w:rsidR="00D774AC">
        <w:rPr>
          <w:rStyle w:val="FootnoteReference"/>
          <w:rFonts w:ascii="Garamond" w:hAnsi="Garamond"/>
          <w:iCs/>
          <w:color w:val="000000" w:themeColor="text1"/>
          <w:shd w:val="clear" w:color="auto" w:fill="FFFFFF"/>
        </w:rPr>
        <w:footnoteReference w:id="17"/>
      </w:r>
      <w:r w:rsidR="00543C87">
        <w:rPr>
          <w:rFonts w:ascii="Garamond" w:hAnsi="Garamond"/>
          <w:iCs/>
          <w:color w:val="000000" w:themeColor="text1"/>
          <w:shd w:val="clear" w:color="auto" w:fill="FFFFFF"/>
        </w:rPr>
        <w:t xml:space="preserve"> </w:t>
      </w:r>
    </w:p>
    <w:p w:rsidR="00967951" w:rsidRDefault="00543C87" w:rsidP="00543C87">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 xml:space="preserve">Working girls were often from foreign or rural </w:t>
      </w:r>
      <w:r w:rsidR="00FB37F5">
        <w:rPr>
          <w:rFonts w:ascii="Garamond" w:hAnsi="Garamond"/>
          <w:iCs/>
          <w:color w:val="000000" w:themeColor="text1"/>
          <w:shd w:val="clear" w:color="auto" w:fill="FFFFFF"/>
        </w:rPr>
        <w:t>lands and</w:t>
      </w:r>
      <w:r w:rsidR="00817E0D">
        <w:rPr>
          <w:rFonts w:ascii="Garamond" w:hAnsi="Garamond"/>
          <w:iCs/>
          <w:color w:val="000000" w:themeColor="text1"/>
          <w:shd w:val="clear" w:color="auto" w:fill="FFFFFF"/>
        </w:rPr>
        <w:t xml:space="preserve"> were </w:t>
      </w:r>
      <w:r>
        <w:rPr>
          <w:rFonts w:ascii="Garamond" w:hAnsi="Garamond"/>
          <w:iCs/>
          <w:color w:val="000000" w:themeColor="text1"/>
          <w:shd w:val="clear" w:color="auto" w:fill="FFFFFF"/>
        </w:rPr>
        <w:t xml:space="preserve">preyed on by bawds in order to indebt them. One bawd may have up to three women working for her at one instance, luring women that were poor, sick, pregnant, or </w:t>
      </w:r>
      <w:r w:rsidR="000F32BD">
        <w:rPr>
          <w:rFonts w:ascii="Garamond" w:hAnsi="Garamond"/>
          <w:iCs/>
          <w:color w:val="000000" w:themeColor="text1"/>
          <w:shd w:val="clear" w:color="auto" w:fill="FFFFFF"/>
        </w:rPr>
        <w:t>unemployed</w:t>
      </w:r>
      <w:r>
        <w:rPr>
          <w:rFonts w:ascii="Garamond" w:hAnsi="Garamond"/>
          <w:iCs/>
          <w:color w:val="000000" w:themeColor="text1"/>
          <w:shd w:val="clear" w:color="auto" w:fill="FFFFFF"/>
        </w:rPr>
        <w:t xml:space="preserve"> into their care to become indebted.</w:t>
      </w:r>
      <w:r>
        <w:rPr>
          <w:rStyle w:val="FootnoteReference"/>
          <w:rFonts w:ascii="Garamond" w:hAnsi="Garamond"/>
          <w:iCs/>
          <w:color w:val="000000" w:themeColor="text1"/>
          <w:shd w:val="clear" w:color="auto" w:fill="FFFFFF"/>
        </w:rPr>
        <w:footnoteReference w:id="18"/>
      </w:r>
      <w:r w:rsidR="000F32BD">
        <w:rPr>
          <w:rFonts w:ascii="Garamond" w:hAnsi="Garamond"/>
          <w:iCs/>
          <w:color w:val="000000" w:themeColor="text1"/>
          <w:shd w:val="clear" w:color="auto" w:fill="FFFFFF"/>
        </w:rPr>
        <w:t xml:space="preserve"> </w:t>
      </w:r>
      <w:r w:rsidR="00817E0D">
        <w:rPr>
          <w:rFonts w:ascii="Garamond" w:hAnsi="Garamond"/>
          <w:iCs/>
          <w:color w:val="000000" w:themeColor="text1"/>
          <w:shd w:val="clear" w:color="auto" w:fill="FFFFFF"/>
        </w:rPr>
        <w:t xml:space="preserve">The </w:t>
      </w:r>
      <w:r w:rsidR="00817E0D">
        <w:rPr>
          <w:rFonts w:ascii="Garamond" w:hAnsi="Garamond"/>
          <w:iCs/>
          <w:color w:val="000000" w:themeColor="text1"/>
          <w:shd w:val="clear" w:color="auto" w:fill="FFFFFF"/>
        </w:rPr>
        <w:lastRenderedPageBreak/>
        <w:t>only difference between the bawd and prostitute is their social standing and ability for capital.</w:t>
      </w:r>
      <w:r w:rsidR="00817E0D">
        <w:rPr>
          <w:rStyle w:val="FootnoteReference"/>
          <w:rFonts w:ascii="Garamond" w:hAnsi="Garamond"/>
          <w:iCs/>
          <w:color w:val="000000" w:themeColor="text1"/>
          <w:shd w:val="clear" w:color="auto" w:fill="FFFFFF"/>
        </w:rPr>
        <w:footnoteReference w:id="19"/>
      </w:r>
      <w:r w:rsidR="00817E0D">
        <w:rPr>
          <w:rFonts w:ascii="Garamond" w:hAnsi="Garamond"/>
          <w:iCs/>
          <w:color w:val="000000" w:themeColor="text1"/>
          <w:shd w:val="clear" w:color="auto" w:fill="FFFFFF"/>
        </w:rPr>
        <w:t xml:space="preserve"> Bawds or procuresses had credit and the working girls lacked it, but the</w:t>
      </w:r>
      <w:r w:rsidR="004562A0">
        <w:rPr>
          <w:rFonts w:ascii="Garamond" w:hAnsi="Garamond"/>
          <w:iCs/>
          <w:color w:val="000000" w:themeColor="text1"/>
          <w:shd w:val="clear" w:color="auto" w:fill="FFFFFF"/>
        </w:rPr>
        <w:t xml:space="preserve"> </w:t>
      </w:r>
      <w:r w:rsidR="00817E0D">
        <w:rPr>
          <w:rFonts w:ascii="Garamond" w:hAnsi="Garamond"/>
          <w:iCs/>
          <w:color w:val="000000" w:themeColor="text1"/>
          <w:shd w:val="clear" w:color="auto" w:fill="FFFFFF"/>
        </w:rPr>
        <w:t xml:space="preserve">prostitution </w:t>
      </w:r>
      <w:r w:rsidR="004562A0">
        <w:rPr>
          <w:rFonts w:ascii="Garamond" w:hAnsi="Garamond"/>
          <w:iCs/>
          <w:color w:val="000000" w:themeColor="text1"/>
          <w:shd w:val="clear" w:color="auto" w:fill="FFFFFF"/>
        </w:rPr>
        <w:t xml:space="preserve">industry </w:t>
      </w:r>
      <w:r w:rsidR="00817E0D">
        <w:rPr>
          <w:rFonts w:ascii="Garamond" w:hAnsi="Garamond"/>
          <w:iCs/>
          <w:color w:val="000000" w:themeColor="text1"/>
          <w:shd w:val="clear" w:color="auto" w:fill="FFFFFF"/>
        </w:rPr>
        <w:t>remained a female matter. Although bawds were typically married and the whores were not, the husband was not involved in the illegal work in fears of it tainting his honor.</w:t>
      </w:r>
      <w:r w:rsidR="00817E0D">
        <w:rPr>
          <w:rStyle w:val="FootnoteReference"/>
          <w:rFonts w:ascii="Garamond" w:hAnsi="Garamond"/>
          <w:iCs/>
          <w:color w:val="000000" w:themeColor="text1"/>
          <w:shd w:val="clear" w:color="auto" w:fill="FFFFFF"/>
        </w:rPr>
        <w:footnoteReference w:id="20"/>
      </w:r>
      <w:r w:rsidR="00817E0D">
        <w:rPr>
          <w:rFonts w:ascii="Garamond" w:hAnsi="Garamond"/>
          <w:iCs/>
          <w:color w:val="000000" w:themeColor="text1"/>
          <w:shd w:val="clear" w:color="auto" w:fill="FFFFFF"/>
        </w:rPr>
        <w:t xml:space="preserve"> </w:t>
      </w:r>
      <w:r w:rsidR="000F32BD">
        <w:rPr>
          <w:rFonts w:ascii="Garamond" w:hAnsi="Garamond"/>
          <w:iCs/>
          <w:color w:val="000000" w:themeColor="text1"/>
          <w:shd w:val="clear" w:color="auto" w:fill="FFFFFF"/>
        </w:rPr>
        <w:t xml:space="preserve">These owners would often transfer girls between them in order to have a constant stream of new faces. </w:t>
      </w:r>
    </w:p>
    <w:p w:rsidR="004C3900" w:rsidRDefault="000F32BD" w:rsidP="00543C87">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The government recognized that this predatory system was making the orphaned population particularly venerable, making the recruitment of girls without families a severely punishable offense.</w:t>
      </w:r>
      <w:r>
        <w:rPr>
          <w:rStyle w:val="FootnoteReference"/>
          <w:rFonts w:ascii="Garamond" w:hAnsi="Garamond"/>
          <w:iCs/>
          <w:color w:val="000000" w:themeColor="text1"/>
          <w:shd w:val="clear" w:color="auto" w:fill="FFFFFF"/>
        </w:rPr>
        <w:footnoteReference w:id="21"/>
      </w:r>
      <w:r>
        <w:rPr>
          <w:rFonts w:ascii="Garamond" w:hAnsi="Garamond"/>
          <w:iCs/>
          <w:color w:val="000000" w:themeColor="text1"/>
          <w:shd w:val="clear" w:color="auto" w:fill="FFFFFF"/>
        </w:rPr>
        <w:t xml:space="preserve"> By the government stepping in, it drove these kinds of operations underground. </w:t>
      </w:r>
      <w:r w:rsidR="00546515">
        <w:rPr>
          <w:rFonts w:ascii="Garamond" w:hAnsi="Garamond"/>
          <w:iCs/>
          <w:color w:val="000000" w:themeColor="text1"/>
          <w:shd w:val="clear" w:color="auto" w:fill="FFFFFF"/>
        </w:rPr>
        <w:t>In social contrast to ‘whores’, courtesans were women who sold sex and glamour. They often were skilled conversationalists that were looked at more favorably than a traditional prostitute.</w:t>
      </w:r>
      <w:r w:rsidR="00546515">
        <w:rPr>
          <w:rStyle w:val="FootnoteReference"/>
          <w:rFonts w:ascii="Garamond" w:hAnsi="Garamond"/>
          <w:iCs/>
          <w:color w:val="000000" w:themeColor="text1"/>
          <w:shd w:val="clear" w:color="auto" w:fill="FFFFFF"/>
        </w:rPr>
        <w:footnoteReference w:id="22"/>
      </w:r>
      <w:r w:rsidR="00546515">
        <w:rPr>
          <w:rFonts w:ascii="Garamond" w:hAnsi="Garamond"/>
          <w:iCs/>
          <w:color w:val="000000" w:themeColor="text1"/>
          <w:shd w:val="clear" w:color="auto" w:fill="FFFFFF"/>
        </w:rPr>
        <w:t xml:space="preserve"> </w:t>
      </w:r>
      <w:r>
        <w:rPr>
          <w:rFonts w:ascii="Garamond" w:hAnsi="Garamond"/>
          <w:iCs/>
          <w:color w:val="000000" w:themeColor="text1"/>
          <w:shd w:val="clear" w:color="auto" w:fill="FFFFFF"/>
        </w:rPr>
        <w:t xml:space="preserve">Most </w:t>
      </w:r>
      <w:r w:rsidR="00546515">
        <w:rPr>
          <w:rFonts w:ascii="Garamond" w:hAnsi="Garamond"/>
          <w:iCs/>
          <w:color w:val="000000" w:themeColor="text1"/>
          <w:shd w:val="clear" w:color="auto" w:fill="FFFFFF"/>
        </w:rPr>
        <w:t>whores</w:t>
      </w:r>
      <w:r>
        <w:rPr>
          <w:rFonts w:ascii="Garamond" w:hAnsi="Garamond"/>
          <w:iCs/>
          <w:color w:val="000000" w:themeColor="text1"/>
          <w:shd w:val="clear" w:color="auto" w:fill="FFFFFF"/>
        </w:rPr>
        <w:t xml:space="preserve"> could earn 6-8 guilders a week, which was near the wage of a skilled, schooled worker. The bawd took over half leaving a typical woman with only 3 guilders a week.</w:t>
      </w:r>
      <w:r>
        <w:rPr>
          <w:rStyle w:val="FootnoteReference"/>
          <w:rFonts w:ascii="Garamond" w:hAnsi="Garamond"/>
          <w:iCs/>
          <w:color w:val="000000" w:themeColor="text1"/>
          <w:shd w:val="clear" w:color="auto" w:fill="FFFFFF"/>
        </w:rPr>
        <w:footnoteReference w:id="23"/>
      </w:r>
      <w:r>
        <w:rPr>
          <w:rFonts w:ascii="Garamond" w:hAnsi="Garamond"/>
          <w:iCs/>
          <w:color w:val="000000" w:themeColor="text1"/>
          <w:shd w:val="clear" w:color="auto" w:fill="FFFFFF"/>
        </w:rPr>
        <w:t xml:space="preserve"> Although often glorified in paintings, this profession was one shrouded in poverty, debt, desperation, social </w:t>
      </w:r>
      <w:r w:rsidR="00FB37F5" w:rsidRPr="00FB37F5">
        <w:rPr>
          <w:rFonts w:ascii="Garamond" w:hAnsi="Garamond"/>
          <w:iCs/>
          <w:color w:val="000000" w:themeColor="text1"/>
          <w:shd w:val="clear" w:color="auto" w:fill="FFFFFF"/>
        </w:rPr>
        <w:t>ostracization</w:t>
      </w:r>
      <w:r>
        <w:rPr>
          <w:rFonts w:ascii="Garamond" w:hAnsi="Garamond"/>
          <w:iCs/>
          <w:color w:val="000000" w:themeColor="text1"/>
          <w:shd w:val="clear" w:color="auto" w:fill="FFFFFF"/>
        </w:rPr>
        <w:t>, and violence</w:t>
      </w:r>
      <w:r w:rsidR="00546515">
        <w:rPr>
          <w:rFonts w:ascii="Garamond" w:hAnsi="Garamond"/>
          <w:iCs/>
          <w:color w:val="000000" w:themeColor="text1"/>
          <w:shd w:val="clear" w:color="auto" w:fill="FFFFFF"/>
        </w:rPr>
        <w:t xml:space="preserve">, but still allowed women more </w:t>
      </w:r>
      <w:r w:rsidR="00FB37F5">
        <w:rPr>
          <w:rFonts w:ascii="Garamond" w:hAnsi="Garamond"/>
          <w:iCs/>
          <w:color w:val="000000" w:themeColor="text1"/>
          <w:shd w:val="clear" w:color="auto" w:fill="FFFFFF"/>
        </w:rPr>
        <w:t>opportunities</w:t>
      </w:r>
      <w:r w:rsidR="00546515">
        <w:rPr>
          <w:rFonts w:ascii="Garamond" w:hAnsi="Garamond"/>
          <w:iCs/>
          <w:color w:val="000000" w:themeColor="text1"/>
          <w:shd w:val="clear" w:color="auto" w:fill="FFFFFF"/>
        </w:rPr>
        <w:t xml:space="preserve"> than they would have had before</w:t>
      </w:r>
      <w:r>
        <w:rPr>
          <w:rFonts w:ascii="Garamond" w:hAnsi="Garamond"/>
          <w:iCs/>
          <w:color w:val="000000" w:themeColor="text1"/>
          <w:shd w:val="clear" w:color="auto" w:fill="FFFFFF"/>
        </w:rPr>
        <w:t>.</w:t>
      </w:r>
      <w:r>
        <w:rPr>
          <w:rStyle w:val="FootnoteReference"/>
          <w:rFonts w:ascii="Garamond" w:hAnsi="Garamond"/>
          <w:iCs/>
          <w:color w:val="000000" w:themeColor="text1"/>
          <w:shd w:val="clear" w:color="auto" w:fill="FFFFFF"/>
        </w:rPr>
        <w:footnoteReference w:id="24"/>
      </w:r>
    </w:p>
    <w:p w:rsidR="00C84AFF" w:rsidRDefault="00C84AFF" w:rsidP="00543C87">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 xml:space="preserve">Through history, the church and its shifting beliefs played an influential role to the perceptions and laws regarding whoredom. The </w:t>
      </w:r>
      <w:r w:rsidR="004562A0">
        <w:rPr>
          <w:rFonts w:ascii="Garamond" w:hAnsi="Garamond"/>
          <w:iCs/>
          <w:color w:val="000000" w:themeColor="text1"/>
          <w:shd w:val="clear" w:color="auto" w:fill="FFFFFF"/>
        </w:rPr>
        <w:t>C</w:t>
      </w:r>
      <w:r>
        <w:rPr>
          <w:rFonts w:ascii="Garamond" w:hAnsi="Garamond"/>
          <w:iCs/>
          <w:color w:val="000000" w:themeColor="text1"/>
          <w:shd w:val="clear" w:color="auto" w:fill="FFFFFF"/>
        </w:rPr>
        <w:t xml:space="preserve">atholic </w:t>
      </w:r>
      <w:r w:rsidR="004562A0">
        <w:rPr>
          <w:rFonts w:ascii="Garamond" w:hAnsi="Garamond"/>
          <w:iCs/>
          <w:color w:val="000000" w:themeColor="text1"/>
          <w:shd w:val="clear" w:color="auto" w:fill="FFFFFF"/>
        </w:rPr>
        <w:t>C</w:t>
      </w:r>
      <w:r>
        <w:rPr>
          <w:rFonts w:ascii="Garamond" w:hAnsi="Garamond"/>
          <w:iCs/>
          <w:color w:val="000000" w:themeColor="text1"/>
          <w:shd w:val="clear" w:color="auto" w:fill="FFFFFF"/>
        </w:rPr>
        <w:t>hurch believed that sex work represented a necessary evil against greater offenses of rape and sodomy</w:t>
      </w:r>
      <w:r w:rsidR="00B740E4">
        <w:rPr>
          <w:rStyle w:val="FootnoteReference"/>
          <w:rFonts w:ascii="Garamond" w:hAnsi="Garamond"/>
          <w:iCs/>
          <w:color w:val="000000" w:themeColor="text1"/>
          <w:shd w:val="clear" w:color="auto" w:fill="FFFFFF"/>
        </w:rPr>
        <w:footnoteReference w:id="25"/>
      </w:r>
      <w:r w:rsidR="00B740E4">
        <w:rPr>
          <w:rFonts w:ascii="Garamond" w:hAnsi="Garamond"/>
          <w:iCs/>
          <w:color w:val="000000" w:themeColor="text1"/>
          <w:shd w:val="clear" w:color="auto" w:fill="FFFFFF"/>
        </w:rPr>
        <w:t xml:space="preserve">; Saint Thomas </w:t>
      </w:r>
      <w:r w:rsidR="00FB37F5">
        <w:rPr>
          <w:rFonts w:ascii="Garamond" w:hAnsi="Garamond"/>
          <w:iCs/>
          <w:color w:val="000000" w:themeColor="text1"/>
          <w:shd w:val="clear" w:color="auto" w:fill="FFFFFF"/>
        </w:rPr>
        <w:t>A</w:t>
      </w:r>
      <w:r w:rsidR="00FB37F5" w:rsidRPr="00FB37F5">
        <w:rPr>
          <w:rFonts w:ascii="Garamond" w:hAnsi="Garamond"/>
          <w:iCs/>
          <w:color w:val="000000" w:themeColor="text1"/>
          <w:shd w:val="clear" w:color="auto" w:fill="FFFFFF"/>
        </w:rPr>
        <w:t>quinas</w:t>
      </w:r>
      <w:r w:rsidR="00FB37F5">
        <w:rPr>
          <w:rFonts w:ascii="Garamond" w:hAnsi="Garamond"/>
          <w:iCs/>
          <w:color w:val="000000" w:themeColor="text1"/>
          <w:shd w:val="clear" w:color="auto" w:fill="FFFFFF"/>
        </w:rPr>
        <w:t xml:space="preserve"> </w:t>
      </w:r>
      <w:r w:rsidR="00B740E4">
        <w:rPr>
          <w:rFonts w:ascii="Garamond" w:hAnsi="Garamond"/>
          <w:iCs/>
          <w:color w:val="000000" w:themeColor="text1"/>
          <w:shd w:val="clear" w:color="auto" w:fill="FFFFFF"/>
        </w:rPr>
        <w:t xml:space="preserve">compared whorehouses to sewers in a palace, they are needed for the palace to function or else it would be full </w:t>
      </w:r>
      <w:r w:rsidR="00B740E4">
        <w:rPr>
          <w:rFonts w:ascii="Garamond" w:hAnsi="Garamond"/>
          <w:iCs/>
          <w:color w:val="000000" w:themeColor="text1"/>
          <w:shd w:val="clear" w:color="auto" w:fill="FFFFFF"/>
        </w:rPr>
        <w:lastRenderedPageBreak/>
        <w:t>of shit</w:t>
      </w:r>
      <w:r>
        <w:rPr>
          <w:rFonts w:ascii="Garamond" w:hAnsi="Garamond"/>
          <w:iCs/>
          <w:color w:val="000000" w:themeColor="text1"/>
          <w:shd w:val="clear" w:color="auto" w:fill="FFFFFF"/>
        </w:rPr>
        <w:t>.</w:t>
      </w:r>
      <w:r w:rsidR="00B740E4">
        <w:rPr>
          <w:rStyle w:val="FootnoteReference"/>
          <w:rFonts w:ascii="Garamond" w:hAnsi="Garamond"/>
          <w:iCs/>
          <w:color w:val="000000" w:themeColor="text1"/>
          <w:shd w:val="clear" w:color="auto" w:fill="FFFFFF"/>
        </w:rPr>
        <w:footnoteReference w:id="26"/>
      </w:r>
      <w:r>
        <w:rPr>
          <w:rFonts w:ascii="Garamond" w:hAnsi="Garamond"/>
          <w:iCs/>
          <w:color w:val="000000" w:themeColor="text1"/>
          <w:shd w:val="clear" w:color="auto" w:fill="FFFFFF"/>
        </w:rPr>
        <w:t xml:space="preserve"> </w:t>
      </w:r>
      <w:r w:rsidR="00B740E4">
        <w:rPr>
          <w:rFonts w:ascii="Garamond" w:hAnsi="Garamond"/>
          <w:iCs/>
          <w:color w:val="000000" w:themeColor="text1"/>
          <w:shd w:val="clear" w:color="auto" w:fill="FFFFFF"/>
        </w:rPr>
        <w:t xml:space="preserve">And the </w:t>
      </w:r>
      <w:r w:rsidR="004562A0">
        <w:rPr>
          <w:rFonts w:ascii="Garamond" w:hAnsi="Garamond"/>
          <w:iCs/>
          <w:color w:val="000000" w:themeColor="text1"/>
          <w:shd w:val="clear" w:color="auto" w:fill="FFFFFF"/>
        </w:rPr>
        <w:t>C</w:t>
      </w:r>
      <w:r w:rsidR="00B740E4">
        <w:rPr>
          <w:rFonts w:ascii="Garamond" w:hAnsi="Garamond"/>
          <w:iCs/>
          <w:color w:val="000000" w:themeColor="text1"/>
          <w:shd w:val="clear" w:color="auto" w:fill="FFFFFF"/>
        </w:rPr>
        <w:t>hurch never made a distinction of what qualifications made someone a whore, or officially decided whether or not they would take money from working girls if they weren’t repentant for their sins.</w:t>
      </w:r>
      <w:r w:rsidR="00B740E4">
        <w:rPr>
          <w:rStyle w:val="FootnoteReference"/>
          <w:rFonts w:ascii="Garamond" w:hAnsi="Garamond"/>
          <w:iCs/>
          <w:color w:val="000000" w:themeColor="text1"/>
          <w:shd w:val="clear" w:color="auto" w:fill="FFFFFF"/>
        </w:rPr>
        <w:footnoteReference w:id="27"/>
      </w:r>
      <w:r w:rsidR="00B740E4">
        <w:rPr>
          <w:rFonts w:ascii="Garamond" w:hAnsi="Garamond"/>
          <w:iCs/>
          <w:color w:val="000000" w:themeColor="text1"/>
          <w:shd w:val="clear" w:color="auto" w:fill="FFFFFF"/>
        </w:rPr>
        <w:t xml:space="preserve"> In France, clergy made up a stunning 20% of brothel clientele.</w:t>
      </w:r>
      <w:r w:rsidR="00B740E4">
        <w:rPr>
          <w:rStyle w:val="FootnoteReference"/>
          <w:rFonts w:ascii="Garamond" w:hAnsi="Garamond"/>
          <w:iCs/>
          <w:color w:val="000000" w:themeColor="text1"/>
          <w:shd w:val="clear" w:color="auto" w:fill="FFFFFF"/>
        </w:rPr>
        <w:footnoteReference w:id="28"/>
      </w:r>
      <w:r w:rsidR="00B740E4">
        <w:rPr>
          <w:rFonts w:ascii="Garamond" w:hAnsi="Garamond"/>
          <w:iCs/>
          <w:color w:val="000000" w:themeColor="text1"/>
          <w:shd w:val="clear" w:color="auto" w:fill="FFFFFF"/>
        </w:rPr>
        <w:t xml:space="preserve"> </w:t>
      </w:r>
      <w:r>
        <w:rPr>
          <w:rFonts w:ascii="Garamond" w:hAnsi="Garamond"/>
          <w:iCs/>
          <w:color w:val="000000" w:themeColor="text1"/>
          <w:shd w:val="clear" w:color="auto" w:fill="FFFFFF"/>
        </w:rPr>
        <w:t>Bernard Mandeville, a Dutch doctor, said in 1724</w:t>
      </w:r>
      <w:r w:rsidR="004562A0">
        <w:rPr>
          <w:rFonts w:ascii="Garamond" w:hAnsi="Garamond"/>
          <w:iCs/>
          <w:color w:val="000000" w:themeColor="text1"/>
          <w:shd w:val="clear" w:color="auto" w:fill="FFFFFF"/>
        </w:rPr>
        <w:t>,</w:t>
      </w:r>
      <w:r>
        <w:rPr>
          <w:rFonts w:ascii="Garamond" w:hAnsi="Garamond"/>
          <w:iCs/>
          <w:color w:val="000000" w:themeColor="text1"/>
          <w:shd w:val="clear" w:color="auto" w:fill="FFFFFF"/>
        </w:rPr>
        <w:t xml:space="preserve"> “the encouraging of public whoring will not only prevent most of the mischievous effects of the vice, but even lessen the quantity of whoring in general and reduce it to the narrowest bounds which it can possibly be contained in.”</w:t>
      </w:r>
      <w:r>
        <w:rPr>
          <w:rStyle w:val="FootnoteReference"/>
          <w:rFonts w:ascii="Garamond" w:hAnsi="Garamond"/>
          <w:iCs/>
          <w:color w:val="000000" w:themeColor="text1"/>
          <w:shd w:val="clear" w:color="auto" w:fill="FFFFFF"/>
        </w:rPr>
        <w:footnoteReference w:id="29"/>
      </w:r>
      <w:r>
        <w:rPr>
          <w:rFonts w:ascii="Garamond" w:hAnsi="Garamond"/>
          <w:iCs/>
          <w:color w:val="000000" w:themeColor="text1"/>
          <w:shd w:val="clear" w:color="auto" w:fill="FFFFFF"/>
        </w:rPr>
        <w:t xml:space="preserve"> </w:t>
      </w:r>
    </w:p>
    <w:p w:rsidR="00C84AFF" w:rsidRDefault="00C84AFF" w:rsidP="00543C87">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 xml:space="preserve">But the transformation of the </w:t>
      </w:r>
      <w:r w:rsidR="004562A0">
        <w:rPr>
          <w:rFonts w:ascii="Garamond" w:hAnsi="Garamond"/>
          <w:iCs/>
          <w:color w:val="000000" w:themeColor="text1"/>
          <w:shd w:val="clear" w:color="auto" w:fill="FFFFFF"/>
        </w:rPr>
        <w:t>C</w:t>
      </w:r>
      <w:r>
        <w:rPr>
          <w:rFonts w:ascii="Garamond" w:hAnsi="Garamond"/>
          <w:iCs/>
          <w:color w:val="000000" w:themeColor="text1"/>
          <w:shd w:val="clear" w:color="auto" w:fill="FFFFFF"/>
        </w:rPr>
        <w:t xml:space="preserve">atholic to </w:t>
      </w:r>
      <w:r w:rsidR="004562A0">
        <w:rPr>
          <w:rFonts w:ascii="Garamond" w:hAnsi="Garamond"/>
          <w:iCs/>
          <w:color w:val="000000" w:themeColor="text1"/>
          <w:shd w:val="clear" w:color="auto" w:fill="FFFFFF"/>
        </w:rPr>
        <w:t>P</w:t>
      </w:r>
      <w:r>
        <w:rPr>
          <w:rFonts w:ascii="Garamond" w:hAnsi="Garamond"/>
          <w:iCs/>
          <w:color w:val="000000" w:themeColor="text1"/>
          <w:shd w:val="clear" w:color="auto" w:fill="FFFFFF"/>
        </w:rPr>
        <w:t>rotestant viewpoint represented a darker transition in the views towards sex and its worker. God no longer forgave sins</w:t>
      </w:r>
      <w:r w:rsidR="004562A0">
        <w:rPr>
          <w:rFonts w:ascii="Garamond" w:hAnsi="Garamond"/>
          <w:iCs/>
          <w:color w:val="000000" w:themeColor="text1"/>
          <w:shd w:val="clear" w:color="auto" w:fill="FFFFFF"/>
        </w:rPr>
        <w:t xml:space="preserve">– </w:t>
      </w:r>
      <w:r>
        <w:rPr>
          <w:rFonts w:ascii="Garamond" w:hAnsi="Garamond"/>
          <w:iCs/>
          <w:color w:val="000000" w:themeColor="text1"/>
          <w:shd w:val="clear" w:color="auto" w:fill="FFFFFF"/>
        </w:rPr>
        <w:t>he punished them</w:t>
      </w:r>
      <w:r w:rsidR="004562A0">
        <w:rPr>
          <w:rFonts w:ascii="Garamond" w:hAnsi="Garamond"/>
          <w:iCs/>
          <w:color w:val="000000" w:themeColor="text1"/>
          <w:shd w:val="clear" w:color="auto" w:fill="FFFFFF"/>
        </w:rPr>
        <w:t>–</w:t>
      </w:r>
      <w:r>
        <w:rPr>
          <w:rFonts w:ascii="Garamond" w:hAnsi="Garamond"/>
          <w:iCs/>
          <w:color w:val="000000" w:themeColor="text1"/>
          <w:shd w:val="clear" w:color="auto" w:fill="FFFFFF"/>
        </w:rPr>
        <w:t>and prostitutes and whores were already destined for hell.</w:t>
      </w:r>
      <w:r>
        <w:rPr>
          <w:rStyle w:val="FootnoteReference"/>
          <w:rFonts w:ascii="Garamond" w:hAnsi="Garamond"/>
          <w:iCs/>
          <w:color w:val="000000" w:themeColor="text1"/>
          <w:shd w:val="clear" w:color="auto" w:fill="FFFFFF"/>
        </w:rPr>
        <w:footnoteReference w:id="30"/>
      </w:r>
      <w:r>
        <w:rPr>
          <w:rFonts w:ascii="Garamond" w:hAnsi="Garamond"/>
          <w:iCs/>
          <w:color w:val="000000" w:themeColor="text1"/>
          <w:shd w:val="clear" w:color="auto" w:fill="FFFFFF"/>
        </w:rPr>
        <w:t xml:space="preserve"> Women that used their money in order to dress up from their class were considered </w:t>
      </w:r>
      <w:r w:rsidR="00B740E4">
        <w:rPr>
          <w:rFonts w:ascii="Garamond" w:hAnsi="Garamond"/>
          <w:iCs/>
          <w:color w:val="000000" w:themeColor="text1"/>
          <w:shd w:val="clear" w:color="auto" w:fill="FFFFFF"/>
        </w:rPr>
        <w:t>exercising</w:t>
      </w:r>
      <w:r>
        <w:rPr>
          <w:rFonts w:ascii="Garamond" w:hAnsi="Garamond"/>
          <w:iCs/>
          <w:color w:val="000000" w:themeColor="text1"/>
          <w:shd w:val="clear" w:color="auto" w:fill="FFFFFF"/>
        </w:rPr>
        <w:t xml:space="preserve"> not only lust</w:t>
      </w:r>
      <w:r w:rsidR="00B740E4">
        <w:rPr>
          <w:rFonts w:ascii="Garamond" w:hAnsi="Garamond"/>
          <w:iCs/>
          <w:color w:val="000000" w:themeColor="text1"/>
          <w:shd w:val="clear" w:color="auto" w:fill="FFFFFF"/>
        </w:rPr>
        <w:t>,</w:t>
      </w:r>
      <w:r>
        <w:rPr>
          <w:rFonts w:ascii="Garamond" w:hAnsi="Garamond"/>
          <w:iCs/>
          <w:color w:val="000000" w:themeColor="text1"/>
          <w:shd w:val="clear" w:color="auto" w:fill="FFFFFF"/>
        </w:rPr>
        <w:t xml:space="preserve"> but pride as well. </w:t>
      </w:r>
      <w:r w:rsidR="004562A0">
        <w:rPr>
          <w:rFonts w:ascii="Garamond" w:hAnsi="Garamond"/>
          <w:iCs/>
          <w:color w:val="000000" w:themeColor="text1"/>
          <w:shd w:val="clear" w:color="auto" w:fill="FFFFFF"/>
        </w:rPr>
        <w:t xml:space="preserve">Martin </w:t>
      </w:r>
      <w:r>
        <w:rPr>
          <w:rFonts w:ascii="Garamond" w:hAnsi="Garamond"/>
          <w:iCs/>
          <w:color w:val="000000" w:themeColor="text1"/>
          <w:shd w:val="clear" w:color="auto" w:fill="FFFFFF"/>
        </w:rPr>
        <w:t xml:space="preserve">Luther compared the </w:t>
      </w:r>
      <w:r w:rsidR="004562A0">
        <w:rPr>
          <w:rFonts w:ascii="Garamond" w:hAnsi="Garamond"/>
          <w:iCs/>
          <w:color w:val="000000" w:themeColor="text1"/>
          <w:shd w:val="clear" w:color="auto" w:fill="FFFFFF"/>
        </w:rPr>
        <w:t>C</w:t>
      </w:r>
      <w:r>
        <w:rPr>
          <w:rFonts w:ascii="Garamond" w:hAnsi="Garamond"/>
          <w:iCs/>
          <w:color w:val="000000" w:themeColor="text1"/>
          <w:shd w:val="clear" w:color="auto" w:fill="FFFFFF"/>
        </w:rPr>
        <w:t xml:space="preserve">atholic </w:t>
      </w:r>
      <w:r w:rsidR="004562A0">
        <w:rPr>
          <w:rFonts w:ascii="Garamond" w:hAnsi="Garamond"/>
          <w:iCs/>
          <w:color w:val="000000" w:themeColor="text1"/>
          <w:shd w:val="clear" w:color="auto" w:fill="FFFFFF"/>
        </w:rPr>
        <w:t>C</w:t>
      </w:r>
      <w:r>
        <w:rPr>
          <w:rFonts w:ascii="Garamond" w:hAnsi="Garamond"/>
          <w:iCs/>
          <w:color w:val="000000" w:themeColor="text1"/>
          <w:shd w:val="clear" w:color="auto" w:fill="FFFFFF"/>
        </w:rPr>
        <w:t>hurch to the whore because it accepted money for salvation</w:t>
      </w:r>
      <w:r w:rsidR="00B740E4">
        <w:rPr>
          <w:rFonts w:ascii="Garamond" w:hAnsi="Garamond"/>
          <w:iCs/>
          <w:color w:val="000000" w:themeColor="text1"/>
          <w:shd w:val="clear" w:color="auto" w:fill="FFFFFF"/>
        </w:rPr>
        <w:t>, his comparison was a signifier of a shift in Europe to the disdain for brothels</w:t>
      </w:r>
      <w:r>
        <w:rPr>
          <w:rFonts w:ascii="Garamond" w:hAnsi="Garamond"/>
          <w:iCs/>
          <w:color w:val="000000" w:themeColor="text1"/>
          <w:shd w:val="clear" w:color="auto" w:fill="FFFFFF"/>
        </w:rPr>
        <w:t>.</w:t>
      </w:r>
      <w:r>
        <w:rPr>
          <w:rStyle w:val="FootnoteReference"/>
          <w:rFonts w:ascii="Garamond" w:hAnsi="Garamond"/>
          <w:iCs/>
          <w:color w:val="000000" w:themeColor="text1"/>
          <w:shd w:val="clear" w:color="auto" w:fill="FFFFFF"/>
        </w:rPr>
        <w:footnoteReference w:id="31"/>
      </w:r>
      <w:r w:rsidR="00B740E4">
        <w:rPr>
          <w:rFonts w:ascii="Garamond" w:hAnsi="Garamond"/>
          <w:iCs/>
          <w:color w:val="000000" w:themeColor="text1"/>
          <w:shd w:val="clear" w:color="auto" w:fill="FFFFFF"/>
        </w:rPr>
        <w:t xml:space="preserve"> With a combination of Luther’s condemnation and increasing outbreaks of syphilis, authorities started taking the closing of these institutions of immorality more seriously</w:t>
      </w:r>
      <w:r w:rsidR="00546515">
        <w:rPr>
          <w:rFonts w:ascii="Garamond" w:hAnsi="Garamond"/>
          <w:iCs/>
          <w:color w:val="000000" w:themeColor="text1"/>
          <w:shd w:val="clear" w:color="auto" w:fill="FFFFFF"/>
        </w:rPr>
        <w:t xml:space="preserve"> in the late 16</w:t>
      </w:r>
      <w:r w:rsidR="00546515" w:rsidRPr="00546515">
        <w:rPr>
          <w:rFonts w:ascii="Garamond" w:hAnsi="Garamond"/>
          <w:iCs/>
          <w:color w:val="000000" w:themeColor="text1"/>
          <w:shd w:val="clear" w:color="auto" w:fill="FFFFFF"/>
          <w:vertAlign w:val="superscript"/>
        </w:rPr>
        <w:t>th</w:t>
      </w:r>
      <w:r w:rsidR="00546515">
        <w:rPr>
          <w:rFonts w:ascii="Garamond" w:hAnsi="Garamond"/>
          <w:iCs/>
          <w:color w:val="000000" w:themeColor="text1"/>
          <w:shd w:val="clear" w:color="auto" w:fill="FFFFFF"/>
        </w:rPr>
        <w:t xml:space="preserve"> century</w:t>
      </w:r>
      <w:r w:rsidR="00B740E4">
        <w:rPr>
          <w:rFonts w:ascii="Garamond" w:hAnsi="Garamond"/>
          <w:iCs/>
          <w:color w:val="000000" w:themeColor="text1"/>
          <w:shd w:val="clear" w:color="auto" w:fill="FFFFFF"/>
        </w:rPr>
        <w:t>.</w:t>
      </w:r>
      <w:r w:rsidR="00546515">
        <w:rPr>
          <w:rStyle w:val="FootnoteReference"/>
          <w:rFonts w:ascii="Garamond" w:hAnsi="Garamond"/>
          <w:iCs/>
          <w:color w:val="000000" w:themeColor="text1"/>
          <w:shd w:val="clear" w:color="auto" w:fill="FFFFFF"/>
        </w:rPr>
        <w:footnoteReference w:id="32"/>
      </w:r>
      <w:r w:rsidR="00B740E4">
        <w:rPr>
          <w:rFonts w:ascii="Garamond" w:hAnsi="Garamond"/>
          <w:iCs/>
          <w:color w:val="000000" w:themeColor="text1"/>
          <w:shd w:val="clear" w:color="auto" w:fill="FFFFFF"/>
        </w:rPr>
        <w:t xml:space="preserve"> During this time, a slang vocabulary was built around the use of brothels by </w:t>
      </w:r>
      <w:r w:rsidR="004562A0">
        <w:rPr>
          <w:rFonts w:ascii="Garamond" w:hAnsi="Garamond"/>
          <w:iCs/>
          <w:color w:val="000000" w:themeColor="text1"/>
          <w:shd w:val="clear" w:color="auto" w:fill="FFFFFF"/>
        </w:rPr>
        <w:t>C</w:t>
      </w:r>
      <w:r w:rsidR="00B740E4">
        <w:rPr>
          <w:rFonts w:ascii="Garamond" w:hAnsi="Garamond"/>
          <w:iCs/>
          <w:color w:val="000000" w:themeColor="text1"/>
          <w:shd w:val="clear" w:color="auto" w:fill="FFFFFF"/>
        </w:rPr>
        <w:t>atholic clergy</w:t>
      </w:r>
      <w:r w:rsidR="004562A0">
        <w:rPr>
          <w:rFonts w:ascii="Garamond" w:hAnsi="Garamond"/>
          <w:iCs/>
          <w:color w:val="000000" w:themeColor="text1"/>
          <w:shd w:val="clear" w:color="auto" w:fill="FFFFFF"/>
        </w:rPr>
        <w:t>. B</w:t>
      </w:r>
      <w:r w:rsidR="00B740E4">
        <w:rPr>
          <w:rFonts w:ascii="Garamond" w:hAnsi="Garamond"/>
          <w:iCs/>
          <w:color w:val="000000" w:themeColor="text1"/>
          <w:shd w:val="clear" w:color="auto" w:fill="FFFFFF"/>
        </w:rPr>
        <w:t xml:space="preserve">rothels were called </w:t>
      </w:r>
      <w:r w:rsidR="004562A0">
        <w:rPr>
          <w:rFonts w:ascii="Garamond" w:hAnsi="Garamond"/>
          <w:iCs/>
          <w:color w:val="000000" w:themeColor="text1"/>
          <w:shd w:val="clear" w:color="auto" w:fill="FFFFFF"/>
        </w:rPr>
        <w:t>“</w:t>
      </w:r>
      <w:r w:rsidR="00B740E4">
        <w:rPr>
          <w:rFonts w:ascii="Garamond" w:hAnsi="Garamond"/>
          <w:iCs/>
          <w:color w:val="000000" w:themeColor="text1"/>
          <w:shd w:val="clear" w:color="auto" w:fill="FFFFFF"/>
        </w:rPr>
        <w:t>convents</w:t>
      </w:r>
      <w:r w:rsidR="004562A0">
        <w:rPr>
          <w:rFonts w:ascii="Garamond" w:hAnsi="Garamond"/>
          <w:iCs/>
          <w:color w:val="000000" w:themeColor="text1"/>
          <w:shd w:val="clear" w:color="auto" w:fill="FFFFFF"/>
        </w:rPr>
        <w:t>”</w:t>
      </w:r>
      <w:r w:rsidR="00B740E4">
        <w:rPr>
          <w:rFonts w:ascii="Garamond" w:hAnsi="Garamond"/>
          <w:iCs/>
          <w:color w:val="000000" w:themeColor="text1"/>
          <w:shd w:val="clear" w:color="auto" w:fill="FFFFFF"/>
        </w:rPr>
        <w:t xml:space="preserve"> and prostitutes were called </w:t>
      </w:r>
      <w:r w:rsidR="004562A0">
        <w:rPr>
          <w:rFonts w:ascii="Garamond" w:hAnsi="Garamond"/>
          <w:iCs/>
          <w:color w:val="000000" w:themeColor="text1"/>
          <w:shd w:val="clear" w:color="auto" w:fill="FFFFFF"/>
        </w:rPr>
        <w:t>“</w:t>
      </w:r>
      <w:r w:rsidR="00B740E4">
        <w:rPr>
          <w:rFonts w:ascii="Garamond" w:hAnsi="Garamond"/>
          <w:iCs/>
          <w:color w:val="000000" w:themeColor="text1"/>
          <w:shd w:val="clear" w:color="auto" w:fill="FFFFFF"/>
        </w:rPr>
        <w:t>nuns</w:t>
      </w:r>
      <w:r w:rsidR="004562A0">
        <w:rPr>
          <w:rFonts w:ascii="Garamond" w:hAnsi="Garamond"/>
          <w:iCs/>
          <w:color w:val="000000" w:themeColor="text1"/>
          <w:shd w:val="clear" w:color="auto" w:fill="FFFFFF"/>
        </w:rPr>
        <w:t>”</w:t>
      </w:r>
      <w:r w:rsidR="00B740E4">
        <w:rPr>
          <w:rFonts w:ascii="Garamond" w:hAnsi="Garamond"/>
          <w:iCs/>
          <w:color w:val="000000" w:themeColor="text1"/>
          <w:shd w:val="clear" w:color="auto" w:fill="FFFFFF"/>
        </w:rPr>
        <w:t>.</w:t>
      </w:r>
      <w:r w:rsidR="00B740E4">
        <w:rPr>
          <w:rStyle w:val="FootnoteReference"/>
          <w:rFonts w:ascii="Garamond" w:hAnsi="Garamond"/>
          <w:iCs/>
          <w:color w:val="000000" w:themeColor="text1"/>
          <w:shd w:val="clear" w:color="auto" w:fill="FFFFFF"/>
        </w:rPr>
        <w:footnoteReference w:id="33"/>
      </w:r>
      <w:r w:rsidR="00B740E4">
        <w:rPr>
          <w:rFonts w:ascii="Garamond" w:hAnsi="Garamond"/>
          <w:iCs/>
          <w:color w:val="000000" w:themeColor="text1"/>
          <w:shd w:val="clear" w:color="auto" w:fill="FFFFFF"/>
        </w:rPr>
        <w:t xml:space="preserve"> </w:t>
      </w:r>
      <w:r w:rsidR="00546515">
        <w:rPr>
          <w:rFonts w:ascii="Garamond" w:hAnsi="Garamond"/>
          <w:iCs/>
          <w:color w:val="000000" w:themeColor="text1"/>
          <w:shd w:val="clear" w:color="auto" w:fill="FFFFFF"/>
        </w:rPr>
        <w:t>A man</w:t>
      </w:r>
      <w:r w:rsidR="00FB37F5">
        <w:rPr>
          <w:rFonts w:ascii="Garamond" w:hAnsi="Garamond"/>
          <w:iCs/>
          <w:color w:val="000000" w:themeColor="text1"/>
          <w:shd w:val="clear" w:color="auto" w:fill="FFFFFF"/>
        </w:rPr>
        <w:t>’</w:t>
      </w:r>
      <w:r w:rsidR="004562A0">
        <w:rPr>
          <w:rFonts w:ascii="Garamond" w:hAnsi="Garamond"/>
          <w:iCs/>
          <w:color w:val="000000" w:themeColor="text1"/>
          <w:shd w:val="clear" w:color="auto" w:fill="FFFFFF"/>
        </w:rPr>
        <w:t>s</w:t>
      </w:r>
      <w:r w:rsidR="00546515">
        <w:rPr>
          <w:rFonts w:ascii="Garamond" w:hAnsi="Garamond"/>
          <w:iCs/>
          <w:color w:val="000000" w:themeColor="text1"/>
          <w:shd w:val="clear" w:color="auto" w:fill="FFFFFF"/>
        </w:rPr>
        <w:t xml:space="preserve"> desire was marketed as only being satisfied within marriage to his wife, making it far more pleasurable than it would ever be with a whore.</w:t>
      </w:r>
      <w:r w:rsidR="00546515">
        <w:rPr>
          <w:rStyle w:val="FootnoteReference"/>
          <w:rFonts w:ascii="Garamond" w:hAnsi="Garamond"/>
          <w:iCs/>
          <w:color w:val="000000" w:themeColor="text1"/>
          <w:shd w:val="clear" w:color="auto" w:fill="FFFFFF"/>
        </w:rPr>
        <w:footnoteReference w:id="34"/>
      </w:r>
    </w:p>
    <w:p w:rsidR="00546515" w:rsidRDefault="00546515" w:rsidP="00543C87">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lastRenderedPageBreak/>
        <w:t xml:space="preserve">The fascination with the </w:t>
      </w:r>
      <w:r w:rsidR="004562A0">
        <w:rPr>
          <w:rFonts w:ascii="Garamond" w:hAnsi="Garamond"/>
          <w:iCs/>
          <w:color w:val="000000" w:themeColor="text1"/>
          <w:shd w:val="clear" w:color="auto" w:fill="FFFFFF"/>
        </w:rPr>
        <w:t>R</w:t>
      </w:r>
      <w:r w:rsidR="00323390">
        <w:rPr>
          <w:rFonts w:ascii="Garamond" w:hAnsi="Garamond"/>
          <w:iCs/>
          <w:color w:val="000000" w:themeColor="text1"/>
          <w:shd w:val="clear" w:color="auto" w:fill="FFFFFF"/>
        </w:rPr>
        <w:t>enaissance</w:t>
      </w:r>
      <w:r>
        <w:rPr>
          <w:rFonts w:ascii="Garamond" w:hAnsi="Garamond"/>
          <w:iCs/>
          <w:color w:val="000000" w:themeColor="text1"/>
          <w:shd w:val="clear" w:color="auto" w:fill="FFFFFF"/>
        </w:rPr>
        <w:t xml:space="preserve"> woman did not begin until the 1970’s with modern </w:t>
      </w:r>
      <w:r w:rsidR="004562A0">
        <w:rPr>
          <w:rFonts w:ascii="Garamond" w:hAnsi="Garamond"/>
          <w:iCs/>
          <w:color w:val="000000" w:themeColor="text1"/>
          <w:shd w:val="clear" w:color="auto" w:fill="FFFFFF"/>
        </w:rPr>
        <w:t xml:space="preserve">and second wave </w:t>
      </w:r>
      <w:r>
        <w:rPr>
          <w:rFonts w:ascii="Garamond" w:hAnsi="Garamond"/>
          <w:iCs/>
          <w:color w:val="000000" w:themeColor="text1"/>
          <w:shd w:val="clear" w:color="auto" w:fill="FFFFFF"/>
        </w:rPr>
        <w:t>feminist movements.</w:t>
      </w:r>
      <w:r>
        <w:rPr>
          <w:rStyle w:val="FootnoteReference"/>
          <w:rFonts w:ascii="Garamond" w:hAnsi="Garamond"/>
          <w:iCs/>
          <w:color w:val="000000" w:themeColor="text1"/>
          <w:shd w:val="clear" w:color="auto" w:fill="FFFFFF"/>
        </w:rPr>
        <w:footnoteReference w:id="35"/>
      </w:r>
      <w:r>
        <w:rPr>
          <w:rFonts w:ascii="Garamond" w:hAnsi="Garamond"/>
          <w:iCs/>
          <w:color w:val="000000" w:themeColor="text1"/>
          <w:shd w:val="clear" w:color="auto" w:fill="FFFFFF"/>
        </w:rPr>
        <w:t xml:space="preserve"> Depictions of the working woman, prostitute, and courtesans </w:t>
      </w:r>
      <w:r w:rsidR="0038534F">
        <w:rPr>
          <w:rFonts w:ascii="Garamond" w:hAnsi="Garamond"/>
          <w:iCs/>
          <w:color w:val="000000" w:themeColor="text1"/>
          <w:shd w:val="clear" w:color="auto" w:fill="FFFFFF"/>
        </w:rPr>
        <w:t xml:space="preserve">in scenes of music, food and monetary gain functioned as moralizing tales that could not help but to glamorize their positions in society and make the </w:t>
      </w:r>
      <w:r w:rsidR="004562A0">
        <w:rPr>
          <w:rFonts w:ascii="Garamond" w:hAnsi="Garamond"/>
          <w:iCs/>
          <w:color w:val="000000" w:themeColor="text1"/>
          <w:shd w:val="clear" w:color="auto" w:fill="FFFFFF"/>
        </w:rPr>
        <w:t>“J</w:t>
      </w:r>
      <w:r w:rsidR="0038534F">
        <w:rPr>
          <w:rFonts w:ascii="Garamond" w:hAnsi="Garamond"/>
          <w:iCs/>
          <w:color w:val="000000" w:themeColor="text1"/>
          <w:shd w:val="clear" w:color="auto" w:fill="FFFFFF"/>
        </w:rPr>
        <w:t>ohn</w:t>
      </w:r>
      <w:r w:rsidR="004562A0">
        <w:rPr>
          <w:rFonts w:ascii="Garamond" w:hAnsi="Garamond"/>
          <w:iCs/>
          <w:color w:val="000000" w:themeColor="text1"/>
          <w:shd w:val="clear" w:color="auto" w:fill="FFFFFF"/>
        </w:rPr>
        <w:t>”</w:t>
      </w:r>
      <w:r w:rsidR="0038534F">
        <w:rPr>
          <w:rFonts w:ascii="Garamond" w:hAnsi="Garamond"/>
          <w:iCs/>
          <w:color w:val="000000" w:themeColor="text1"/>
          <w:shd w:val="clear" w:color="auto" w:fill="FFFFFF"/>
        </w:rPr>
        <w:t xml:space="preserve"> or person buying sex look a fool</w:t>
      </w:r>
      <w:r w:rsidR="004562A0">
        <w:rPr>
          <w:rFonts w:ascii="Garamond" w:hAnsi="Garamond"/>
          <w:iCs/>
          <w:color w:val="000000" w:themeColor="text1"/>
          <w:shd w:val="clear" w:color="auto" w:fill="FFFFFF"/>
        </w:rPr>
        <w:t>, i</w:t>
      </w:r>
      <w:r w:rsidR="0038534F">
        <w:rPr>
          <w:rFonts w:ascii="Garamond" w:hAnsi="Garamond"/>
          <w:iCs/>
          <w:color w:val="000000" w:themeColor="text1"/>
          <w:shd w:val="clear" w:color="auto" w:fill="FFFFFF"/>
        </w:rPr>
        <w:t>n contrast with literary works of 1700 that described the working women as “the scum of the people.”</w:t>
      </w:r>
      <w:r w:rsidR="0038534F">
        <w:rPr>
          <w:rStyle w:val="FootnoteReference"/>
          <w:rFonts w:ascii="Garamond" w:hAnsi="Garamond"/>
          <w:iCs/>
          <w:color w:val="000000" w:themeColor="text1"/>
          <w:shd w:val="clear" w:color="auto" w:fill="FFFFFF"/>
        </w:rPr>
        <w:footnoteReference w:id="36"/>
      </w:r>
      <w:r w:rsidR="0038534F">
        <w:rPr>
          <w:rFonts w:ascii="Garamond" w:hAnsi="Garamond"/>
          <w:iCs/>
          <w:color w:val="000000" w:themeColor="text1"/>
          <w:shd w:val="clear" w:color="auto" w:fill="FFFFFF"/>
        </w:rPr>
        <w:t xml:space="preserve"> Often these negative comments referred to the woman</w:t>
      </w:r>
      <w:r w:rsidR="00FB37F5">
        <w:rPr>
          <w:rFonts w:ascii="Garamond" w:hAnsi="Garamond"/>
          <w:iCs/>
          <w:color w:val="000000" w:themeColor="text1"/>
          <w:shd w:val="clear" w:color="auto" w:fill="FFFFFF"/>
        </w:rPr>
        <w:t>’</w:t>
      </w:r>
      <w:r w:rsidR="0038534F">
        <w:rPr>
          <w:rFonts w:ascii="Garamond" w:hAnsi="Garamond"/>
          <w:iCs/>
          <w:color w:val="000000" w:themeColor="text1"/>
          <w:shd w:val="clear" w:color="auto" w:fill="FFFFFF"/>
        </w:rPr>
        <w:t xml:space="preserve">s act of dressing above their means in order to tempt men. Literary sources depicted things that the paintings ignored, describing the working women as too lazy to work real jobs and the emergence of the increasing </w:t>
      </w:r>
      <w:r w:rsidR="00FB37F5">
        <w:rPr>
          <w:rFonts w:ascii="Garamond" w:hAnsi="Garamond"/>
          <w:iCs/>
          <w:color w:val="000000" w:themeColor="text1"/>
          <w:shd w:val="clear" w:color="auto" w:fill="FFFFFF"/>
        </w:rPr>
        <w:t>venereal</w:t>
      </w:r>
      <w:r w:rsidR="0038534F">
        <w:rPr>
          <w:rFonts w:ascii="Garamond" w:hAnsi="Garamond"/>
          <w:iCs/>
          <w:color w:val="000000" w:themeColor="text1"/>
          <w:shd w:val="clear" w:color="auto" w:fill="FFFFFF"/>
        </w:rPr>
        <w:t xml:space="preserve"> disease </w:t>
      </w:r>
      <w:r w:rsidR="00FB37F5">
        <w:rPr>
          <w:rFonts w:ascii="Garamond" w:hAnsi="Garamond"/>
          <w:iCs/>
          <w:color w:val="000000" w:themeColor="text1"/>
          <w:shd w:val="clear" w:color="auto" w:fill="FFFFFF"/>
        </w:rPr>
        <w:t>crisis</w:t>
      </w:r>
      <w:r w:rsidR="0038534F">
        <w:rPr>
          <w:rFonts w:ascii="Garamond" w:hAnsi="Garamond"/>
          <w:iCs/>
          <w:color w:val="000000" w:themeColor="text1"/>
          <w:shd w:val="clear" w:color="auto" w:fill="FFFFFF"/>
        </w:rPr>
        <w:t>.</w:t>
      </w:r>
      <w:r w:rsidR="0038534F">
        <w:rPr>
          <w:rStyle w:val="FootnoteReference"/>
          <w:rFonts w:ascii="Garamond" w:hAnsi="Garamond"/>
          <w:iCs/>
          <w:color w:val="000000" w:themeColor="text1"/>
          <w:shd w:val="clear" w:color="auto" w:fill="FFFFFF"/>
        </w:rPr>
        <w:footnoteReference w:id="37"/>
      </w:r>
    </w:p>
    <w:p w:rsidR="004A6733" w:rsidRDefault="0038534F" w:rsidP="0038534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Paintings that include depictions of whorehouses cluster in the 17</w:t>
      </w:r>
      <w:r w:rsidRPr="0038534F">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century. During the </w:t>
      </w:r>
      <w:r w:rsidR="00323390">
        <w:rPr>
          <w:rFonts w:ascii="Garamond" w:hAnsi="Garamond"/>
          <w:iCs/>
          <w:color w:val="000000" w:themeColor="text1"/>
          <w:shd w:val="clear" w:color="auto" w:fill="FFFFFF"/>
        </w:rPr>
        <w:t>latter</w:t>
      </w:r>
      <w:r>
        <w:rPr>
          <w:rFonts w:ascii="Garamond" w:hAnsi="Garamond"/>
          <w:iCs/>
          <w:color w:val="000000" w:themeColor="text1"/>
          <w:shd w:val="clear" w:color="auto" w:fill="FFFFFF"/>
        </w:rPr>
        <w:t xml:space="preserve"> half of the century, over three thousand women were arrested for prostitution, most between the ages of 18-25</w:t>
      </w:r>
      <w:r w:rsidR="00FB37F5">
        <w:rPr>
          <w:rFonts w:ascii="Garamond" w:hAnsi="Garamond"/>
          <w:iCs/>
          <w:color w:val="000000" w:themeColor="text1"/>
          <w:shd w:val="clear" w:color="auto" w:fill="FFFFFF"/>
        </w:rPr>
        <w:t>, with</w:t>
      </w:r>
      <w:r>
        <w:rPr>
          <w:rFonts w:ascii="Garamond" w:hAnsi="Garamond"/>
          <w:iCs/>
          <w:color w:val="000000" w:themeColor="text1"/>
          <w:shd w:val="clear" w:color="auto" w:fill="FFFFFF"/>
        </w:rPr>
        <w:t xml:space="preserve"> only 5 were born within Amsterdam and the rest being migrants or immigrants.</w:t>
      </w:r>
      <w:r>
        <w:rPr>
          <w:rStyle w:val="FootnoteReference"/>
          <w:rFonts w:ascii="Garamond" w:hAnsi="Garamond"/>
          <w:iCs/>
          <w:color w:val="000000" w:themeColor="text1"/>
          <w:shd w:val="clear" w:color="auto" w:fill="FFFFFF"/>
        </w:rPr>
        <w:footnoteReference w:id="38"/>
      </w:r>
      <w:r w:rsidR="00817E0D">
        <w:rPr>
          <w:rFonts w:ascii="Garamond" w:hAnsi="Garamond"/>
          <w:iCs/>
          <w:color w:val="000000" w:themeColor="text1"/>
          <w:shd w:val="clear" w:color="auto" w:fill="FFFFFF"/>
        </w:rPr>
        <w:t xml:space="preserve"> </w:t>
      </w:r>
      <w:r w:rsidR="00323390">
        <w:rPr>
          <w:rFonts w:ascii="Garamond" w:hAnsi="Garamond"/>
          <w:iCs/>
          <w:color w:val="000000" w:themeColor="text1"/>
          <w:shd w:val="clear" w:color="auto" w:fill="FFFFFF"/>
        </w:rPr>
        <w:t>In contrast to the increase in depiction and arrests, there is no proof that there was an increase in the amount of sex work that was taken place</w:t>
      </w:r>
      <w:r w:rsidR="00FB37F5">
        <w:rPr>
          <w:rFonts w:ascii="Garamond" w:hAnsi="Garamond"/>
          <w:iCs/>
          <w:color w:val="000000" w:themeColor="text1"/>
          <w:shd w:val="clear" w:color="auto" w:fill="FFFFFF"/>
        </w:rPr>
        <w:t xml:space="preserve"> as </w:t>
      </w:r>
      <w:r w:rsidR="00323390">
        <w:rPr>
          <w:rFonts w:ascii="Garamond" w:hAnsi="Garamond"/>
          <w:iCs/>
          <w:color w:val="000000" w:themeColor="text1"/>
          <w:shd w:val="clear" w:color="auto" w:fill="FFFFFF"/>
        </w:rPr>
        <w:t>illegitimate births only accounted for 1% of total births and was much lower than centuries following.</w:t>
      </w:r>
      <w:r w:rsidR="00323390">
        <w:rPr>
          <w:rStyle w:val="FootnoteReference"/>
          <w:rFonts w:ascii="Garamond" w:hAnsi="Garamond"/>
          <w:iCs/>
          <w:color w:val="000000" w:themeColor="text1"/>
          <w:shd w:val="clear" w:color="auto" w:fill="FFFFFF"/>
        </w:rPr>
        <w:footnoteReference w:id="39"/>
      </w:r>
      <w:r w:rsidR="00323390">
        <w:rPr>
          <w:rFonts w:ascii="Garamond" w:hAnsi="Garamond"/>
          <w:iCs/>
          <w:color w:val="000000" w:themeColor="text1"/>
          <w:shd w:val="clear" w:color="auto" w:fill="FFFFFF"/>
        </w:rPr>
        <w:t xml:space="preserve"> </w:t>
      </w:r>
    </w:p>
    <w:p w:rsidR="00CB0A14" w:rsidRDefault="00817E0D" w:rsidP="004A6733">
      <w:pPr>
        <w:spacing w:line="480" w:lineRule="auto"/>
        <w:ind w:firstLine="720"/>
        <w:rPr>
          <w:rFonts w:ascii="Garamond" w:hAnsi="Garamond"/>
          <w:iCs/>
          <w:color w:val="000000" w:themeColor="text1"/>
          <w:shd w:val="clear" w:color="auto" w:fill="FFFFFF"/>
        </w:rPr>
      </w:pPr>
      <w:r>
        <w:rPr>
          <w:rFonts w:ascii="Garamond" w:hAnsi="Garamond"/>
          <w:iCs/>
          <w:color w:val="000000" w:themeColor="text1"/>
          <w:shd w:val="clear" w:color="auto" w:fill="FFFFFF"/>
        </w:rPr>
        <w:t xml:space="preserve">In most paintings for the time, the procuresses or bawds are central focuses. </w:t>
      </w:r>
      <w:r w:rsidR="00FB37F5">
        <w:rPr>
          <w:rFonts w:ascii="Garamond" w:hAnsi="Garamond"/>
          <w:iCs/>
          <w:color w:val="000000" w:themeColor="text1"/>
          <w:shd w:val="clear" w:color="auto" w:fill="FFFFFF"/>
        </w:rPr>
        <w:t>Usually</w:t>
      </w:r>
      <w:r>
        <w:rPr>
          <w:rFonts w:ascii="Garamond" w:hAnsi="Garamond"/>
          <w:iCs/>
          <w:color w:val="000000" w:themeColor="text1"/>
          <w:shd w:val="clear" w:color="auto" w:fill="FFFFFF"/>
        </w:rPr>
        <w:t xml:space="preserve"> being depicted as old women, most were around 35 years old with some being as young as the whores themselves.</w:t>
      </w:r>
      <w:r>
        <w:rPr>
          <w:rStyle w:val="FootnoteReference"/>
          <w:rFonts w:ascii="Garamond" w:hAnsi="Garamond"/>
          <w:iCs/>
          <w:color w:val="000000" w:themeColor="text1"/>
          <w:shd w:val="clear" w:color="auto" w:fill="FFFFFF"/>
        </w:rPr>
        <w:footnoteReference w:id="40"/>
      </w:r>
      <w:r>
        <w:rPr>
          <w:rFonts w:ascii="Garamond" w:hAnsi="Garamond"/>
          <w:iCs/>
          <w:color w:val="000000" w:themeColor="text1"/>
          <w:shd w:val="clear" w:color="auto" w:fill="FFFFFF"/>
        </w:rPr>
        <w:t xml:space="preserve"> The </w:t>
      </w:r>
      <w:r w:rsidR="004562A0">
        <w:rPr>
          <w:rFonts w:ascii="Garamond" w:hAnsi="Garamond"/>
          <w:iCs/>
          <w:color w:val="000000" w:themeColor="text1"/>
          <w:shd w:val="clear" w:color="auto" w:fill="FFFFFF"/>
        </w:rPr>
        <w:t xml:space="preserve">parable of the </w:t>
      </w:r>
      <w:r>
        <w:rPr>
          <w:rFonts w:ascii="Garamond" w:hAnsi="Garamond"/>
          <w:iCs/>
          <w:color w:val="000000" w:themeColor="text1"/>
          <w:shd w:val="clear" w:color="auto" w:fill="FFFFFF"/>
        </w:rPr>
        <w:t xml:space="preserve">Prodigal Son became a popular means of depicting the brothel scene, with the </w:t>
      </w:r>
      <w:r w:rsidR="00323390">
        <w:rPr>
          <w:rFonts w:ascii="Garamond" w:hAnsi="Garamond"/>
          <w:iCs/>
          <w:color w:val="000000" w:themeColor="text1"/>
          <w:shd w:val="clear" w:color="auto" w:fill="FFFFFF"/>
        </w:rPr>
        <w:t>scantily</w:t>
      </w:r>
      <w:r>
        <w:rPr>
          <w:rFonts w:ascii="Garamond" w:hAnsi="Garamond"/>
          <w:iCs/>
          <w:color w:val="000000" w:themeColor="text1"/>
          <w:shd w:val="clear" w:color="auto" w:fill="FFFFFF"/>
        </w:rPr>
        <w:t xml:space="preserve"> dressed working woman and the foolish son being lured into </w:t>
      </w:r>
      <w:r w:rsidR="00323390">
        <w:rPr>
          <w:rFonts w:ascii="Garamond" w:hAnsi="Garamond"/>
          <w:iCs/>
          <w:color w:val="000000" w:themeColor="text1"/>
          <w:shd w:val="clear" w:color="auto" w:fill="FFFFFF"/>
        </w:rPr>
        <w:t xml:space="preserve">cardinal </w:t>
      </w:r>
      <w:r>
        <w:rPr>
          <w:rFonts w:ascii="Garamond" w:hAnsi="Garamond"/>
          <w:iCs/>
          <w:color w:val="000000" w:themeColor="text1"/>
          <w:shd w:val="clear" w:color="auto" w:fill="FFFFFF"/>
        </w:rPr>
        <w:t>sin.</w:t>
      </w:r>
      <w:r w:rsidR="00323390">
        <w:rPr>
          <w:rFonts w:ascii="Garamond" w:hAnsi="Garamond"/>
          <w:iCs/>
          <w:color w:val="000000" w:themeColor="text1"/>
          <w:shd w:val="clear" w:color="auto" w:fill="FFFFFF"/>
        </w:rPr>
        <w:t xml:space="preserve"> </w:t>
      </w:r>
      <w:r w:rsidR="00323390">
        <w:rPr>
          <w:rFonts w:ascii="Garamond" w:hAnsi="Garamond"/>
          <w:iCs/>
          <w:color w:val="000000" w:themeColor="text1"/>
          <w:shd w:val="clear" w:color="auto" w:fill="FFFFFF"/>
        </w:rPr>
        <w:lastRenderedPageBreak/>
        <w:t>These depictions soon evolved into secular paintings that focus on the procuress rather than the biblical story itself, and they created the emergence of genre scenes in the 16</w:t>
      </w:r>
      <w:r w:rsidR="00323390" w:rsidRPr="00323390">
        <w:rPr>
          <w:rFonts w:ascii="Garamond" w:hAnsi="Garamond"/>
          <w:iCs/>
          <w:color w:val="000000" w:themeColor="text1"/>
          <w:shd w:val="clear" w:color="auto" w:fill="FFFFFF"/>
          <w:vertAlign w:val="superscript"/>
        </w:rPr>
        <w:t>th</w:t>
      </w:r>
      <w:r w:rsidR="00323390">
        <w:rPr>
          <w:rFonts w:ascii="Garamond" w:hAnsi="Garamond"/>
          <w:iCs/>
          <w:color w:val="000000" w:themeColor="text1"/>
          <w:shd w:val="clear" w:color="auto" w:fill="FFFFFF"/>
        </w:rPr>
        <w:t xml:space="preserve"> century.</w:t>
      </w:r>
      <w:r w:rsidR="00323390">
        <w:rPr>
          <w:rStyle w:val="FootnoteReference"/>
          <w:rFonts w:ascii="Garamond" w:hAnsi="Garamond"/>
          <w:iCs/>
          <w:color w:val="000000" w:themeColor="text1"/>
          <w:shd w:val="clear" w:color="auto" w:fill="FFFFFF"/>
        </w:rPr>
        <w:footnoteReference w:id="41"/>
      </w:r>
      <w:r>
        <w:rPr>
          <w:rFonts w:ascii="Garamond" w:hAnsi="Garamond"/>
          <w:iCs/>
          <w:color w:val="000000" w:themeColor="text1"/>
          <w:shd w:val="clear" w:color="auto" w:fill="FFFFFF"/>
        </w:rPr>
        <w:t xml:space="preserve"> </w:t>
      </w:r>
      <w:r w:rsidR="00323390">
        <w:rPr>
          <w:rFonts w:ascii="Garamond" w:hAnsi="Garamond"/>
          <w:iCs/>
          <w:color w:val="000000" w:themeColor="text1"/>
          <w:shd w:val="clear" w:color="auto" w:fill="FFFFFF"/>
        </w:rPr>
        <w:t>These paintings are believed to not be demonizing the act of sex, but rather the</w:t>
      </w:r>
      <w:r w:rsidR="00CB0A14">
        <w:rPr>
          <w:rFonts w:ascii="Garamond" w:hAnsi="Garamond"/>
          <w:iCs/>
          <w:color w:val="000000" w:themeColor="text1"/>
          <w:shd w:val="clear" w:color="auto" w:fill="FFFFFF"/>
        </w:rPr>
        <w:t xml:space="preserve"> </w:t>
      </w:r>
      <w:r w:rsidR="00323390">
        <w:rPr>
          <w:rFonts w:ascii="Garamond" w:hAnsi="Garamond"/>
          <w:iCs/>
          <w:color w:val="000000" w:themeColor="text1"/>
          <w:shd w:val="clear" w:color="auto" w:fill="FFFFFF"/>
        </w:rPr>
        <w:t xml:space="preserve">exchange of money. It was thought that the increased exchange of capital would cause a lust for goods that would potentially </w:t>
      </w:r>
      <w:r w:rsidR="002C43F9" w:rsidRPr="00CB0A14">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-212976</wp:posOffset>
            </wp:positionH>
            <wp:positionV relativeFrom="paragraph">
              <wp:posOffset>1742602</wp:posOffset>
            </wp:positionV>
            <wp:extent cx="4633595" cy="3224530"/>
            <wp:effectExtent l="0" t="0" r="1905" b="1270"/>
            <wp:wrapThrough wrapText="bothSides">
              <wp:wrapPolygon edited="0">
                <wp:start x="0" y="0"/>
                <wp:lineTo x="0" y="21523"/>
                <wp:lineTo x="21550" y="21523"/>
                <wp:lineTo x="21550" y="0"/>
                <wp:lineTo x="0" y="0"/>
              </wp:wrapPolygon>
            </wp:wrapThrough>
            <wp:docPr id="1" name="Picture 1" descr="Image result for dirk van baburen the prodigal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rk van baburen the prodigal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595" cy="322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390">
        <w:rPr>
          <w:rFonts w:ascii="Garamond" w:hAnsi="Garamond"/>
          <w:iCs/>
          <w:color w:val="000000" w:themeColor="text1"/>
          <w:shd w:val="clear" w:color="auto" w:fill="FFFFFF"/>
        </w:rPr>
        <w:t>destabilize the community as a whole.</w:t>
      </w:r>
      <w:r w:rsidR="00323390">
        <w:rPr>
          <w:rStyle w:val="FootnoteReference"/>
          <w:rFonts w:ascii="Garamond" w:hAnsi="Garamond"/>
          <w:iCs/>
          <w:color w:val="000000" w:themeColor="text1"/>
          <w:shd w:val="clear" w:color="auto" w:fill="FFFFFF"/>
        </w:rPr>
        <w:footnoteReference w:id="42"/>
      </w:r>
      <w:r w:rsidR="00CB0A14" w:rsidRPr="00CB0A14">
        <w:rPr>
          <w:rFonts w:ascii="Times New Roman" w:eastAsia="Times New Roman" w:hAnsi="Times New Roman" w:cs="Times New Roman"/>
        </w:rPr>
        <w:fldChar w:fldCharType="begin"/>
      </w:r>
      <w:r w:rsidR="00CB0A14" w:rsidRPr="00CB0A14">
        <w:rPr>
          <w:rFonts w:ascii="Times New Roman" w:eastAsia="Times New Roman" w:hAnsi="Times New Roman" w:cs="Times New Roman"/>
        </w:rPr>
        <w:instrText xml:space="preserve"> INCLUDEPICTURE "https://www.akg-images.co.uk/Docs/AKG/Media/TR3_WATERMARKED/f/9/f/a/AKG968875.jpg" \* MERGEFORMATINET </w:instrText>
      </w:r>
      <w:r w:rsidR="00CB0A14" w:rsidRPr="00CB0A14">
        <w:rPr>
          <w:rFonts w:ascii="Times New Roman" w:eastAsia="Times New Roman" w:hAnsi="Times New Roman" w:cs="Times New Roman"/>
        </w:rPr>
        <w:fldChar w:fldCharType="end"/>
      </w:r>
    </w:p>
    <w:p w:rsidR="00CB0A14" w:rsidRDefault="002C43F9" w:rsidP="00967951">
      <w:pPr>
        <w:spacing w:line="480" w:lineRule="auto"/>
        <w:ind w:firstLine="720"/>
        <w:rPr>
          <w:rFonts w:ascii="Garamond" w:hAnsi="Garamond"/>
          <w:iCs/>
          <w:color w:val="000000" w:themeColor="text1"/>
          <w:shd w:val="clear" w:color="auto" w:fill="FFFFFF"/>
        </w:rPr>
      </w:pPr>
      <w:r>
        <w:rPr>
          <w:noProof/>
        </w:rPr>
        <mc:AlternateContent>
          <mc:Choice Requires="wps">
            <w:drawing>
              <wp:anchor distT="0" distB="0" distL="114300" distR="114300" simplePos="0" relativeHeight="251660288" behindDoc="0" locked="0" layoutInCell="1" allowOverlap="1" wp14:anchorId="192F92B2" wp14:editId="511B8736">
                <wp:simplePos x="0" y="0"/>
                <wp:positionH relativeFrom="column">
                  <wp:posOffset>-214069</wp:posOffset>
                </wp:positionH>
                <wp:positionV relativeFrom="paragraph">
                  <wp:posOffset>3129162</wp:posOffset>
                </wp:positionV>
                <wp:extent cx="4633595" cy="635"/>
                <wp:effectExtent l="0" t="0" r="1905" b="0"/>
                <wp:wrapThrough wrapText="bothSides">
                  <wp:wrapPolygon edited="0">
                    <wp:start x="0" y="0"/>
                    <wp:lineTo x="0" y="20571"/>
                    <wp:lineTo x="21550" y="20571"/>
                    <wp:lineTo x="2155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4633595" cy="635"/>
                        </a:xfrm>
                        <a:prstGeom prst="rect">
                          <a:avLst/>
                        </a:prstGeom>
                        <a:solidFill>
                          <a:prstClr val="white"/>
                        </a:solidFill>
                        <a:ln>
                          <a:noFill/>
                        </a:ln>
                      </wps:spPr>
                      <wps:txbx>
                        <w:txbxContent>
                          <w:p w:rsidR="00E73CD6" w:rsidRPr="003F7061" w:rsidRDefault="00E73CD6" w:rsidP="00CB0A14">
                            <w:pPr>
                              <w:pStyle w:val="Caption"/>
                              <w:rPr>
                                <w:rFonts w:ascii="Times New Roman" w:eastAsia="Times New Roman" w:hAnsi="Times New Roman" w:cs="Times New Roman"/>
                              </w:rPr>
                            </w:pPr>
                            <w:r w:rsidRPr="00CB0A14">
                              <w:rPr>
                                <w:i w:val="0"/>
                              </w:rPr>
                              <w:t xml:space="preserve">Dirk Van </w:t>
                            </w:r>
                            <w:proofErr w:type="spellStart"/>
                            <w:r w:rsidRPr="00CB0A14">
                              <w:rPr>
                                <w:i w:val="0"/>
                              </w:rPr>
                              <w:t>Baburen</w:t>
                            </w:r>
                            <w:proofErr w:type="spellEnd"/>
                            <w:r>
                              <w:t>, T</w:t>
                            </w:r>
                            <w:r w:rsidRPr="00CB0A14">
                              <w:t xml:space="preserve">he </w:t>
                            </w:r>
                            <w:r>
                              <w:t>P</w:t>
                            </w:r>
                            <w:r w:rsidRPr="00CB0A14">
                              <w:t xml:space="preserve">rodigal </w:t>
                            </w:r>
                            <w:r>
                              <w:t>S</w:t>
                            </w:r>
                            <w:r w:rsidRPr="00CB0A14">
                              <w:t>on</w:t>
                            </w:r>
                            <w:r>
                              <w:t>, 1623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2F92B2" id="_x0000_t202" coordsize="21600,21600" o:spt="202" path="m,l,21600r21600,l21600,xe">
                <v:stroke joinstyle="miter"/>
                <v:path gradientshapeok="t" o:connecttype="rect"/>
              </v:shapetype>
              <v:shape id="Text Box 2" o:spid="_x0000_s1026" type="#_x0000_t202" style="position:absolute;left:0;text-align:left;margin-left:-16.85pt;margin-top:246.4pt;width:364.8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" stroked="f">
                <v:textbox style="mso-fit-shape-to-text:t" inset="0,0,0,0">
                  <w:txbxContent>
                    <w:p w:rsidR="00E73CD6" w:rsidRPr="003F7061" w:rsidRDefault="00E73CD6" w:rsidP="00CB0A14">
                      <w:pPr>
                        <w:pStyle w:val="Caption"/>
                        <w:rPr>
                          <w:rFonts w:ascii="Times New Roman" w:eastAsia="Times New Roman" w:hAnsi="Times New Roman" w:cs="Times New Roman"/>
                        </w:rPr>
                      </w:pPr>
                      <w:r w:rsidRPr="00CB0A14">
                        <w:rPr>
                          <w:i w:val="0"/>
                        </w:rPr>
                        <w:t xml:space="preserve">Dirk Van </w:t>
                      </w:r>
                      <w:proofErr w:type="spellStart"/>
                      <w:r w:rsidRPr="00CB0A14">
                        <w:rPr>
                          <w:i w:val="0"/>
                        </w:rPr>
                        <w:t>Baburen</w:t>
                      </w:r>
                      <w:proofErr w:type="spellEnd"/>
                      <w:r>
                        <w:t>, T</w:t>
                      </w:r>
                      <w:r w:rsidRPr="00CB0A14">
                        <w:t xml:space="preserve">he </w:t>
                      </w:r>
                      <w:r>
                        <w:t>P</w:t>
                      </w:r>
                      <w:r w:rsidRPr="00CB0A14">
                        <w:t xml:space="preserve">rodigal </w:t>
                      </w:r>
                      <w:r>
                        <w:t>S</w:t>
                      </w:r>
                      <w:r w:rsidRPr="00CB0A14">
                        <w:t>on</w:t>
                      </w:r>
                      <w:r>
                        <w:t>, 1623</w:t>
                      </w:r>
                    </w:p>
                  </w:txbxContent>
                </v:textbox>
                <w10:wrap type="through"/>
              </v:shape>
            </w:pict>
          </mc:Fallback>
        </mc:AlternateContent>
      </w:r>
      <w:r w:rsidR="00CB0A14">
        <w:rPr>
          <w:rFonts w:ascii="Garamond" w:hAnsi="Garamond"/>
          <w:iCs/>
          <w:color w:val="000000" w:themeColor="text1"/>
          <w:shd w:val="clear" w:color="auto" w:fill="FFFFFF"/>
        </w:rPr>
        <w:t xml:space="preserve">Dirk Van </w:t>
      </w:r>
      <w:proofErr w:type="spellStart"/>
      <w:r w:rsidR="00CB0A14">
        <w:rPr>
          <w:rFonts w:ascii="Garamond" w:hAnsi="Garamond"/>
          <w:iCs/>
          <w:color w:val="000000" w:themeColor="text1"/>
          <w:shd w:val="clear" w:color="auto" w:fill="FFFFFF"/>
        </w:rPr>
        <w:t>Baburen’s</w:t>
      </w:r>
      <w:proofErr w:type="spellEnd"/>
      <w:r w:rsidR="00CB0A14">
        <w:rPr>
          <w:rFonts w:ascii="Garamond" w:hAnsi="Garamond"/>
          <w:iCs/>
          <w:color w:val="000000" w:themeColor="text1"/>
          <w:shd w:val="clear" w:color="auto" w:fill="FFFFFF"/>
        </w:rPr>
        <w:t xml:space="preserve"> </w:t>
      </w:r>
      <w:r w:rsidR="00CB0A14">
        <w:rPr>
          <w:rFonts w:ascii="Garamond" w:hAnsi="Garamond"/>
          <w:i/>
          <w:iCs/>
          <w:color w:val="000000" w:themeColor="text1"/>
          <w:shd w:val="clear" w:color="auto" w:fill="FFFFFF"/>
        </w:rPr>
        <w:t xml:space="preserve">The Prodigal Son </w:t>
      </w:r>
      <w:r w:rsidR="00CB0A14">
        <w:rPr>
          <w:rFonts w:ascii="Garamond" w:hAnsi="Garamond"/>
          <w:iCs/>
          <w:color w:val="000000" w:themeColor="text1"/>
          <w:shd w:val="clear" w:color="auto" w:fill="FFFFFF"/>
        </w:rPr>
        <w:t xml:space="preserve">recounts a biblical tale of a son that was granted his inheritance to spend it on a number of things… including prostitutes. These scenes don’t recount the return and humility that the son will show in the </w:t>
      </w:r>
      <w:r w:rsidR="00185030">
        <w:rPr>
          <w:rFonts w:ascii="Garamond" w:hAnsi="Garamond"/>
          <w:iCs/>
          <w:color w:val="000000" w:themeColor="text1"/>
          <w:shd w:val="clear" w:color="auto" w:fill="FFFFFF"/>
        </w:rPr>
        <w:t>future but</w:t>
      </w:r>
      <w:r w:rsidR="00CB0A14">
        <w:rPr>
          <w:rFonts w:ascii="Garamond" w:hAnsi="Garamond"/>
          <w:iCs/>
          <w:color w:val="000000" w:themeColor="text1"/>
          <w:shd w:val="clear" w:color="auto" w:fill="FFFFFF"/>
        </w:rPr>
        <w:t xml:space="preserve"> focus on his sinning and vices within his failure. </w:t>
      </w:r>
      <w:proofErr w:type="spellStart"/>
      <w:r w:rsidR="00185030">
        <w:rPr>
          <w:rFonts w:ascii="Garamond" w:hAnsi="Garamond"/>
          <w:iCs/>
          <w:color w:val="000000" w:themeColor="text1"/>
          <w:shd w:val="clear" w:color="auto" w:fill="FFFFFF"/>
        </w:rPr>
        <w:t>Baburen</w:t>
      </w:r>
      <w:proofErr w:type="spellEnd"/>
      <w:r w:rsidR="00185030">
        <w:rPr>
          <w:rFonts w:ascii="Garamond" w:hAnsi="Garamond"/>
          <w:iCs/>
          <w:color w:val="000000" w:themeColor="text1"/>
          <w:shd w:val="clear" w:color="auto" w:fill="FFFFFF"/>
        </w:rPr>
        <w:t xml:space="preserve"> spent time in Italy studying the Italian </w:t>
      </w:r>
      <w:r w:rsidR="004562A0">
        <w:rPr>
          <w:rFonts w:ascii="Garamond" w:hAnsi="Garamond"/>
          <w:iCs/>
          <w:color w:val="000000" w:themeColor="text1"/>
          <w:shd w:val="clear" w:color="auto" w:fill="FFFFFF"/>
        </w:rPr>
        <w:t>R</w:t>
      </w:r>
      <w:r w:rsidR="00185030">
        <w:rPr>
          <w:rFonts w:ascii="Garamond" w:hAnsi="Garamond"/>
          <w:iCs/>
          <w:color w:val="000000" w:themeColor="text1"/>
          <w:shd w:val="clear" w:color="auto" w:fill="FFFFFF"/>
        </w:rPr>
        <w:t xml:space="preserve">enaissance. </w:t>
      </w:r>
      <w:r w:rsidR="004A6733">
        <w:rPr>
          <w:rFonts w:ascii="Garamond" w:hAnsi="Garamond"/>
          <w:iCs/>
          <w:color w:val="000000" w:themeColor="text1"/>
          <w:shd w:val="clear" w:color="auto" w:fill="FFFFFF"/>
        </w:rPr>
        <w:t xml:space="preserve">During his time there, he focused primarily on religious scenes, but when he returned to Holland, </w:t>
      </w:r>
      <w:proofErr w:type="spellStart"/>
      <w:r w:rsidR="004A6733">
        <w:rPr>
          <w:rFonts w:ascii="Garamond" w:hAnsi="Garamond"/>
          <w:iCs/>
          <w:color w:val="000000" w:themeColor="text1"/>
          <w:shd w:val="clear" w:color="auto" w:fill="FFFFFF"/>
        </w:rPr>
        <w:t>Baburen</w:t>
      </w:r>
      <w:proofErr w:type="spellEnd"/>
      <w:r w:rsidR="004A6733">
        <w:rPr>
          <w:rFonts w:ascii="Garamond" w:hAnsi="Garamond"/>
          <w:iCs/>
          <w:color w:val="000000" w:themeColor="text1"/>
          <w:shd w:val="clear" w:color="auto" w:fill="FFFFFF"/>
        </w:rPr>
        <w:t xml:space="preserve"> moved to a more secular route promoting </w:t>
      </w:r>
      <w:r w:rsidR="00FB37F5">
        <w:rPr>
          <w:rFonts w:ascii="Garamond" w:hAnsi="Garamond"/>
          <w:iCs/>
          <w:color w:val="000000" w:themeColor="text1"/>
          <w:shd w:val="clear" w:color="auto" w:fill="FFFFFF"/>
        </w:rPr>
        <w:t>genre</w:t>
      </w:r>
      <w:r w:rsidR="004A6733">
        <w:rPr>
          <w:rFonts w:ascii="Garamond" w:hAnsi="Garamond"/>
          <w:iCs/>
          <w:color w:val="000000" w:themeColor="text1"/>
          <w:shd w:val="clear" w:color="auto" w:fill="FFFFFF"/>
        </w:rPr>
        <w:t xml:space="preserve"> scenes in </w:t>
      </w:r>
      <w:r w:rsidR="00FB37F5">
        <w:rPr>
          <w:rFonts w:ascii="Garamond" w:hAnsi="Garamond"/>
          <w:iCs/>
          <w:color w:val="000000" w:themeColor="text1"/>
          <w:shd w:val="clear" w:color="auto" w:fill="FFFFFF"/>
        </w:rPr>
        <w:t>Dutch</w:t>
      </w:r>
      <w:r w:rsidR="004A6733">
        <w:rPr>
          <w:rFonts w:ascii="Garamond" w:hAnsi="Garamond"/>
          <w:iCs/>
          <w:color w:val="000000" w:themeColor="text1"/>
          <w:shd w:val="clear" w:color="auto" w:fill="FFFFFF"/>
        </w:rPr>
        <w:t xml:space="preserve"> artwork.</w:t>
      </w:r>
      <w:r w:rsidR="004A6733">
        <w:rPr>
          <w:rStyle w:val="FootnoteReference"/>
          <w:rFonts w:ascii="Garamond" w:hAnsi="Garamond"/>
          <w:iCs/>
          <w:color w:val="000000" w:themeColor="text1"/>
          <w:shd w:val="clear" w:color="auto" w:fill="FFFFFF"/>
        </w:rPr>
        <w:footnoteReference w:id="43"/>
      </w:r>
      <w:r w:rsidR="004A6733">
        <w:rPr>
          <w:rFonts w:ascii="Garamond" w:hAnsi="Garamond"/>
          <w:iCs/>
          <w:color w:val="000000" w:themeColor="text1"/>
          <w:shd w:val="clear" w:color="auto" w:fill="FFFFFF"/>
        </w:rPr>
        <w:t xml:space="preserve"> </w:t>
      </w:r>
      <w:r w:rsidR="00185030">
        <w:rPr>
          <w:rFonts w:ascii="Garamond" w:hAnsi="Garamond"/>
          <w:iCs/>
          <w:color w:val="000000" w:themeColor="text1"/>
          <w:shd w:val="clear" w:color="auto" w:fill="FFFFFF"/>
        </w:rPr>
        <w:t xml:space="preserve">He is known for having a contemporary conversation with the Italian artists as a Dutch man, taking influences from witnessing Caravaggio’s </w:t>
      </w:r>
      <w:r w:rsidR="00185030">
        <w:rPr>
          <w:rFonts w:ascii="Garamond" w:hAnsi="Garamond"/>
          <w:iCs/>
          <w:color w:val="000000" w:themeColor="text1"/>
          <w:shd w:val="clear" w:color="auto" w:fill="FFFFFF"/>
        </w:rPr>
        <w:lastRenderedPageBreak/>
        <w:t>style with the illuminated figures on a dark background.</w:t>
      </w:r>
      <w:r w:rsidR="00185030">
        <w:rPr>
          <w:rStyle w:val="FootnoteReference"/>
          <w:rFonts w:ascii="Garamond" w:hAnsi="Garamond"/>
          <w:iCs/>
          <w:color w:val="000000" w:themeColor="text1"/>
          <w:shd w:val="clear" w:color="auto" w:fill="FFFFFF"/>
        </w:rPr>
        <w:footnoteReference w:id="44"/>
      </w:r>
      <w:r w:rsidR="004A6733">
        <w:rPr>
          <w:rFonts w:ascii="Garamond" w:hAnsi="Garamond"/>
          <w:iCs/>
          <w:color w:val="000000" w:themeColor="text1"/>
          <w:shd w:val="clear" w:color="auto" w:fill="FFFFFF"/>
        </w:rPr>
        <w:t xml:space="preserve"> From studying in Italy, </w:t>
      </w:r>
      <w:proofErr w:type="spellStart"/>
      <w:r w:rsidR="004A6733">
        <w:rPr>
          <w:rFonts w:ascii="Garamond" w:hAnsi="Garamond"/>
          <w:iCs/>
          <w:color w:val="000000" w:themeColor="text1"/>
          <w:shd w:val="clear" w:color="auto" w:fill="FFFFFF"/>
        </w:rPr>
        <w:t>Baburen</w:t>
      </w:r>
      <w:proofErr w:type="spellEnd"/>
      <w:r w:rsidR="004A6733">
        <w:rPr>
          <w:rFonts w:ascii="Garamond" w:hAnsi="Garamond"/>
          <w:iCs/>
          <w:color w:val="000000" w:themeColor="text1"/>
          <w:shd w:val="clear" w:color="auto" w:fill="FFFFFF"/>
        </w:rPr>
        <w:t xml:space="preserve"> is credited with bringing a particular kind of mannerism to the northern </w:t>
      </w:r>
      <w:r w:rsidR="004562A0">
        <w:rPr>
          <w:rFonts w:ascii="Garamond" w:hAnsi="Garamond"/>
          <w:iCs/>
          <w:color w:val="000000" w:themeColor="text1"/>
          <w:shd w:val="clear" w:color="auto" w:fill="FFFFFF"/>
        </w:rPr>
        <w:t>R</w:t>
      </w:r>
      <w:r w:rsidR="004A6733">
        <w:rPr>
          <w:rFonts w:ascii="Garamond" w:hAnsi="Garamond"/>
          <w:iCs/>
          <w:color w:val="000000" w:themeColor="text1"/>
          <w:shd w:val="clear" w:color="auto" w:fill="FFFFFF"/>
        </w:rPr>
        <w:t>enaissance through genre scenes.</w:t>
      </w:r>
      <w:r w:rsidR="004A6733">
        <w:rPr>
          <w:rStyle w:val="FootnoteReference"/>
          <w:rFonts w:ascii="Garamond" w:hAnsi="Garamond"/>
          <w:iCs/>
          <w:color w:val="000000" w:themeColor="text1"/>
          <w:shd w:val="clear" w:color="auto" w:fill="FFFFFF"/>
        </w:rPr>
        <w:footnoteReference w:id="45"/>
      </w:r>
    </w:p>
    <w:p w:rsidR="00185030" w:rsidRDefault="00185030" w:rsidP="0038534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r>
      <w:r>
        <w:rPr>
          <w:rFonts w:ascii="Garamond" w:hAnsi="Garamond"/>
          <w:i/>
          <w:iCs/>
          <w:color w:val="000000" w:themeColor="text1"/>
          <w:shd w:val="clear" w:color="auto" w:fill="FFFFFF"/>
        </w:rPr>
        <w:t xml:space="preserve">The Prodigal Son </w:t>
      </w:r>
      <w:r>
        <w:rPr>
          <w:rFonts w:ascii="Garamond" w:hAnsi="Garamond"/>
          <w:iCs/>
          <w:color w:val="000000" w:themeColor="text1"/>
          <w:shd w:val="clear" w:color="auto" w:fill="FFFFFF"/>
        </w:rPr>
        <w:t xml:space="preserve">shows four figures engaging in a joyous scene of many vices. Two men can be seen engaging with music, wine, and a nearly nude woman. The man to the right of the painting is dressed in a large red cloak, black hat, and gold coat. He is gazing at the viewer with a large grin underneath his mustache. </w:t>
      </w:r>
      <w:r w:rsidR="004562A0">
        <w:rPr>
          <w:rFonts w:ascii="Garamond" w:hAnsi="Garamond"/>
          <w:iCs/>
          <w:color w:val="000000" w:themeColor="text1"/>
          <w:shd w:val="clear" w:color="auto" w:fill="FFFFFF"/>
        </w:rPr>
        <w:t>A lute, a traditional symbol for lust is clutched in his hands</w:t>
      </w:r>
      <w:r>
        <w:rPr>
          <w:rFonts w:ascii="Garamond" w:hAnsi="Garamond"/>
          <w:iCs/>
          <w:color w:val="000000" w:themeColor="text1"/>
          <w:shd w:val="clear" w:color="auto" w:fill="FFFFFF"/>
        </w:rPr>
        <w:t xml:space="preserve">. To his left, the typical depiction of an elderly bawd can be seen. Wearing a head wrap and smiling with a gaped </w:t>
      </w:r>
      <w:r w:rsidR="004562A0">
        <w:rPr>
          <w:rFonts w:ascii="Garamond" w:hAnsi="Garamond"/>
          <w:iCs/>
          <w:color w:val="000000" w:themeColor="text1"/>
          <w:shd w:val="clear" w:color="auto" w:fill="FFFFFF"/>
        </w:rPr>
        <w:t>mouth</w:t>
      </w:r>
      <w:r>
        <w:rPr>
          <w:rFonts w:ascii="Garamond" w:hAnsi="Garamond"/>
          <w:iCs/>
          <w:color w:val="000000" w:themeColor="text1"/>
          <w:shd w:val="clear" w:color="auto" w:fill="FFFFFF"/>
        </w:rPr>
        <w:t xml:space="preserve">, she is pouring the guests a beverage. She gazes up to her left at a handsome young man, </w:t>
      </w:r>
      <w:r w:rsidR="004E6D07">
        <w:rPr>
          <w:rFonts w:ascii="Garamond" w:hAnsi="Garamond"/>
          <w:iCs/>
          <w:color w:val="000000" w:themeColor="text1"/>
          <w:shd w:val="clear" w:color="auto" w:fill="FFFFFF"/>
        </w:rPr>
        <w:t>whose</w:t>
      </w:r>
      <w:r>
        <w:rPr>
          <w:rFonts w:ascii="Garamond" w:hAnsi="Garamond"/>
          <w:iCs/>
          <w:color w:val="000000" w:themeColor="text1"/>
          <w:shd w:val="clear" w:color="auto" w:fill="FFFFFF"/>
        </w:rPr>
        <w:t xml:space="preserve"> glass she fills from above. His brown silk garment leads us to his beaming face. The whore can be seen in his arms, encapsulated by his embrace and looking at him with an </w:t>
      </w:r>
      <w:r w:rsidR="004A6733">
        <w:rPr>
          <w:rFonts w:ascii="Garamond" w:hAnsi="Garamond"/>
          <w:iCs/>
          <w:color w:val="000000" w:themeColor="text1"/>
          <w:shd w:val="clear" w:color="auto" w:fill="FFFFFF"/>
        </w:rPr>
        <w:t>expression</w:t>
      </w:r>
      <w:r>
        <w:rPr>
          <w:rFonts w:ascii="Garamond" w:hAnsi="Garamond"/>
          <w:iCs/>
          <w:color w:val="000000" w:themeColor="text1"/>
          <w:shd w:val="clear" w:color="auto" w:fill="FFFFFF"/>
        </w:rPr>
        <w:t xml:space="preserve"> of excitement. Her sheer garment is nearly exposing her breasts, although all of the shape of her nude body is viable. </w:t>
      </w:r>
      <w:r w:rsidR="004A6733">
        <w:rPr>
          <w:rFonts w:ascii="Garamond" w:hAnsi="Garamond"/>
          <w:iCs/>
          <w:color w:val="000000" w:themeColor="text1"/>
          <w:shd w:val="clear" w:color="auto" w:fill="FFFFFF"/>
        </w:rPr>
        <w:t>Disrobed</w:t>
      </w:r>
      <w:r>
        <w:rPr>
          <w:rFonts w:ascii="Garamond" w:hAnsi="Garamond"/>
          <w:iCs/>
          <w:color w:val="000000" w:themeColor="text1"/>
          <w:shd w:val="clear" w:color="auto" w:fill="FFFFFF"/>
        </w:rPr>
        <w:t xml:space="preserve">, her garments are a lovely forest green to match the feather in her </w:t>
      </w:r>
      <w:r w:rsidR="004E6D07">
        <w:rPr>
          <w:rFonts w:ascii="Garamond" w:hAnsi="Garamond"/>
          <w:iCs/>
          <w:color w:val="000000" w:themeColor="text1"/>
          <w:shd w:val="clear" w:color="auto" w:fill="FFFFFF"/>
        </w:rPr>
        <w:t xml:space="preserve">done-up </w:t>
      </w:r>
      <w:r>
        <w:rPr>
          <w:rFonts w:ascii="Garamond" w:hAnsi="Garamond"/>
          <w:iCs/>
          <w:color w:val="000000" w:themeColor="text1"/>
          <w:shd w:val="clear" w:color="auto" w:fill="FFFFFF"/>
        </w:rPr>
        <w:t>hair. Within her arms, she holds a violin</w:t>
      </w:r>
      <w:r w:rsidR="004E6D07">
        <w:rPr>
          <w:rFonts w:ascii="Garamond" w:hAnsi="Garamond"/>
          <w:iCs/>
          <w:color w:val="000000" w:themeColor="text1"/>
          <w:shd w:val="clear" w:color="auto" w:fill="FFFFFF"/>
        </w:rPr>
        <w:t xml:space="preserve"> which is a symbol of merriment.</w:t>
      </w:r>
    </w:p>
    <w:p w:rsidR="00F757DF" w:rsidRDefault="004A6733" w:rsidP="00F757DF">
      <w:pPr>
        <w:spacing w:line="480" w:lineRule="auto"/>
      </w:pPr>
      <w:r>
        <w:rPr>
          <w:rFonts w:ascii="Garamond" w:hAnsi="Garamond"/>
          <w:iCs/>
          <w:color w:val="000000" w:themeColor="text1"/>
          <w:shd w:val="clear" w:color="auto" w:fill="FFFFFF"/>
        </w:rPr>
        <w:tab/>
        <w:t xml:space="preserve">Unlike </w:t>
      </w:r>
      <w:proofErr w:type="spellStart"/>
      <w:r>
        <w:rPr>
          <w:rFonts w:ascii="Garamond" w:hAnsi="Garamond"/>
          <w:iCs/>
          <w:color w:val="000000" w:themeColor="text1"/>
          <w:shd w:val="clear" w:color="auto" w:fill="FFFFFF"/>
        </w:rPr>
        <w:t>Baburen’s</w:t>
      </w:r>
      <w:proofErr w:type="spellEnd"/>
      <w:r>
        <w:rPr>
          <w:rFonts w:ascii="Garamond" w:hAnsi="Garamond"/>
          <w:iCs/>
          <w:color w:val="000000" w:themeColor="text1"/>
          <w:shd w:val="clear" w:color="auto" w:fill="FFFFFF"/>
        </w:rPr>
        <w:t xml:space="preserve"> context of the </w:t>
      </w:r>
      <w:r w:rsidR="00033D36">
        <w:rPr>
          <w:rFonts w:ascii="Garamond" w:hAnsi="Garamond"/>
          <w:iCs/>
          <w:color w:val="000000" w:themeColor="text1"/>
          <w:shd w:val="clear" w:color="auto" w:fill="FFFFFF"/>
        </w:rPr>
        <w:t xml:space="preserve">story of the Prodigal son, </w:t>
      </w:r>
      <w:r w:rsidR="00033D36" w:rsidRPr="00033D36">
        <w:rPr>
          <w:rFonts w:ascii="Garamond" w:hAnsi="Garamond"/>
          <w:iCs/>
          <w:color w:val="000000" w:themeColor="text1"/>
          <w:shd w:val="clear" w:color="auto" w:fill="FFFFFF"/>
        </w:rPr>
        <w:t xml:space="preserve">Jan Sanders van </w:t>
      </w:r>
      <w:proofErr w:type="spellStart"/>
      <w:r w:rsidR="00033D36" w:rsidRPr="00033D36">
        <w:rPr>
          <w:rFonts w:ascii="Garamond" w:hAnsi="Garamond"/>
          <w:iCs/>
          <w:color w:val="000000" w:themeColor="text1"/>
          <w:shd w:val="clear" w:color="auto" w:fill="FFFFFF"/>
        </w:rPr>
        <w:t>Hemessen</w:t>
      </w:r>
      <w:r w:rsidR="00033D36">
        <w:rPr>
          <w:rFonts w:ascii="Garamond" w:hAnsi="Garamond"/>
          <w:iCs/>
          <w:color w:val="000000" w:themeColor="text1"/>
          <w:shd w:val="clear" w:color="auto" w:fill="FFFFFF"/>
        </w:rPr>
        <w:t>’s</w:t>
      </w:r>
      <w:proofErr w:type="spellEnd"/>
      <w:r w:rsidR="00033D36" w:rsidRPr="00033D36">
        <w:rPr>
          <w:rFonts w:ascii="Garamond" w:hAnsi="Garamond"/>
          <w:iCs/>
          <w:color w:val="000000" w:themeColor="text1"/>
          <w:shd w:val="clear" w:color="auto" w:fill="FFFFFF"/>
        </w:rPr>
        <w:t xml:space="preserve"> </w:t>
      </w:r>
      <w:r w:rsidR="00033D36">
        <w:rPr>
          <w:rFonts w:ascii="Garamond" w:hAnsi="Garamond"/>
          <w:i/>
          <w:iCs/>
          <w:color w:val="000000" w:themeColor="text1"/>
          <w:shd w:val="clear" w:color="auto" w:fill="FFFFFF"/>
        </w:rPr>
        <w:t>Tavern or Brothel Scene</w:t>
      </w:r>
      <w:r w:rsidR="00033D36">
        <w:rPr>
          <w:rFonts w:ascii="Garamond" w:hAnsi="Garamond"/>
          <w:iCs/>
          <w:color w:val="000000" w:themeColor="text1"/>
          <w:shd w:val="clear" w:color="auto" w:fill="FFFFFF"/>
        </w:rPr>
        <w:t xml:space="preserve"> lacks any biblical context and just seeks to expose the vices in man and propose</w:t>
      </w:r>
      <w:r w:rsidR="00F757DF">
        <w:fldChar w:fldCharType="begin"/>
      </w:r>
      <w:r w:rsidR="00F757DF">
        <w:instrText xml:space="preserve"> INCLUDEPICTURE "http://www.artcyclopedia.org/art/jan-sanders-van-hemessen-society.jpg" \* MERGEFORMATINET </w:instrText>
      </w:r>
      <w:r w:rsidR="00F757DF">
        <w:fldChar w:fldCharType="end"/>
      </w:r>
    </w:p>
    <w:p w:rsidR="004A6733" w:rsidRDefault="00F757DF"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 xml:space="preserve"> </w:t>
      </w:r>
      <w:r w:rsidR="00033D36">
        <w:rPr>
          <w:rFonts w:ascii="Garamond" w:hAnsi="Garamond"/>
          <w:iCs/>
          <w:color w:val="000000" w:themeColor="text1"/>
          <w:shd w:val="clear" w:color="auto" w:fill="FFFFFF"/>
        </w:rPr>
        <w:t xml:space="preserve">the viewer with a moral choice. </w:t>
      </w:r>
      <w:proofErr w:type="spellStart"/>
      <w:r w:rsidR="00033D36">
        <w:rPr>
          <w:rFonts w:ascii="Garamond" w:hAnsi="Garamond"/>
          <w:iCs/>
          <w:color w:val="000000" w:themeColor="text1"/>
          <w:shd w:val="clear" w:color="auto" w:fill="FFFFFF"/>
        </w:rPr>
        <w:t>Hemessen</w:t>
      </w:r>
      <w:proofErr w:type="spellEnd"/>
      <w:r w:rsidR="00033D36">
        <w:rPr>
          <w:rFonts w:ascii="Garamond" w:hAnsi="Garamond"/>
          <w:iCs/>
          <w:color w:val="000000" w:themeColor="text1"/>
          <w:shd w:val="clear" w:color="auto" w:fill="FFFFFF"/>
        </w:rPr>
        <w:t xml:space="preserve"> studied in Italy in his early career like </w:t>
      </w:r>
      <w:proofErr w:type="spellStart"/>
      <w:r w:rsidR="00967951">
        <w:rPr>
          <w:rFonts w:ascii="Garamond" w:hAnsi="Garamond"/>
          <w:iCs/>
          <w:color w:val="000000" w:themeColor="text1"/>
          <w:shd w:val="clear" w:color="auto" w:fill="FFFFFF"/>
        </w:rPr>
        <w:t>Baburen</w:t>
      </w:r>
      <w:proofErr w:type="spellEnd"/>
      <w:r w:rsidR="00967951">
        <w:rPr>
          <w:rFonts w:ascii="Garamond" w:hAnsi="Garamond"/>
          <w:iCs/>
          <w:color w:val="000000" w:themeColor="text1"/>
          <w:shd w:val="clear" w:color="auto" w:fill="FFFFFF"/>
        </w:rPr>
        <w:t xml:space="preserve"> but</w:t>
      </w:r>
      <w:r w:rsidR="00033D36">
        <w:rPr>
          <w:rFonts w:ascii="Garamond" w:hAnsi="Garamond"/>
          <w:iCs/>
          <w:color w:val="000000" w:themeColor="text1"/>
          <w:shd w:val="clear" w:color="auto" w:fill="FFFFFF"/>
        </w:rPr>
        <w:t xml:space="preserve"> came back to Antwerp for most of his career.</w:t>
      </w:r>
      <w:r w:rsidR="00033D36">
        <w:rPr>
          <w:rStyle w:val="FootnoteReference"/>
          <w:rFonts w:ascii="Garamond" w:hAnsi="Garamond"/>
          <w:iCs/>
          <w:color w:val="000000" w:themeColor="text1"/>
          <w:shd w:val="clear" w:color="auto" w:fill="FFFFFF"/>
        </w:rPr>
        <w:footnoteReference w:id="46"/>
      </w:r>
      <w:r w:rsidR="00033D36">
        <w:rPr>
          <w:rFonts w:ascii="Garamond" w:hAnsi="Garamond"/>
          <w:iCs/>
          <w:color w:val="000000" w:themeColor="text1"/>
          <w:shd w:val="clear" w:color="auto" w:fill="FFFFFF"/>
        </w:rPr>
        <w:t xml:space="preserve"> He was famous for painting scenes that dealt with the follies of mankind, exposing </w:t>
      </w:r>
      <w:r>
        <w:rPr>
          <w:rFonts w:ascii="Garamond" w:hAnsi="Garamond"/>
          <w:iCs/>
          <w:color w:val="000000" w:themeColor="text1"/>
          <w:shd w:val="clear" w:color="auto" w:fill="FFFFFF"/>
        </w:rPr>
        <w:t xml:space="preserve">the </w:t>
      </w:r>
      <w:r w:rsidR="00033D36">
        <w:rPr>
          <w:rFonts w:ascii="Garamond" w:hAnsi="Garamond"/>
          <w:iCs/>
          <w:color w:val="000000" w:themeColor="text1"/>
          <w:shd w:val="clear" w:color="auto" w:fill="FFFFFF"/>
        </w:rPr>
        <w:t>vices of</w:t>
      </w:r>
      <w:r>
        <w:rPr>
          <w:rFonts w:ascii="Garamond" w:hAnsi="Garamond"/>
          <w:iCs/>
          <w:color w:val="000000" w:themeColor="text1"/>
          <w:shd w:val="clear" w:color="auto" w:fill="FFFFFF"/>
        </w:rPr>
        <w:t xml:space="preserve"> everyday Flemish life in</w:t>
      </w:r>
      <w:r w:rsidR="00033D36">
        <w:rPr>
          <w:rFonts w:ascii="Garamond" w:hAnsi="Garamond"/>
          <w:iCs/>
          <w:color w:val="000000" w:themeColor="text1"/>
          <w:shd w:val="clear" w:color="auto" w:fill="FFFFFF"/>
        </w:rPr>
        <w:t xml:space="preserve"> the 16</w:t>
      </w:r>
      <w:r w:rsidR="00033D36" w:rsidRPr="00033D36">
        <w:rPr>
          <w:rFonts w:ascii="Garamond" w:hAnsi="Garamond"/>
          <w:iCs/>
          <w:color w:val="000000" w:themeColor="text1"/>
          <w:shd w:val="clear" w:color="auto" w:fill="FFFFFF"/>
          <w:vertAlign w:val="superscript"/>
        </w:rPr>
        <w:t>th</w:t>
      </w:r>
      <w:r w:rsidR="00033D36">
        <w:rPr>
          <w:rFonts w:ascii="Garamond" w:hAnsi="Garamond"/>
          <w:iCs/>
          <w:color w:val="000000" w:themeColor="text1"/>
          <w:shd w:val="clear" w:color="auto" w:fill="FFFFFF"/>
        </w:rPr>
        <w:t xml:space="preserve"> century. Earlier than </w:t>
      </w:r>
      <w:proofErr w:type="spellStart"/>
      <w:r w:rsidR="00033D36">
        <w:rPr>
          <w:rFonts w:ascii="Garamond" w:hAnsi="Garamond"/>
          <w:iCs/>
          <w:color w:val="000000" w:themeColor="text1"/>
          <w:shd w:val="clear" w:color="auto" w:fill="FFFFFF"/>
        </w:rPr>
        <w:t>Baburen</w:t>
      </w:r>
      <w:proofErr w:type="spellEnd"/>
      <w:r w:rsidR="00033D36">
        <w:rPr>
          <w:rFonts w:ascii="Garamond" w:hAnsi="Garamond"/>
          <w:iCs/>
          <w:color w:val="000000" w:themeColor="text1"/>
          <w:shd w:val="clear" w:color="auto" w:fill="FFFFFF"/>
        </w:rPr>
        <w:t xml:space="preserve">, </w:t>
      </w:r>
      <w:proofErr w:type="spellStart"/>
      <w:r w:rsidR="00033D36">
        <w:rPr>
          <w:rFonts w:ascii="Garamond" w:hAnsi="Garamond"/>
          <w:iCs/>
          <w:color w:val="000000" w:themeColor="text1"/>
          <w:shd w:val="clear" w:color="auto" w:fill="FFFFFF"/>
        </w:rPr>
        <w:t>Hemessen</w:t>
      </w:r>
      <w:proofErr w:type="spellEnd"/>
      <w:r w:rsidR="00033D36">
        <w:rPr>
          <w:rFonts w:ascii="Garamond" w:hAnsi="Garamond"/>
          <w:iCs/>
          <w:color w:val="000000" w:themeColor="text1"/>
          <w:shd w:val="clear" w:color="auto" w:fill="FFFFFF"/>
        </w:rPr>
        <w:t xml:space="preserve"> was an artist that challenged conventions on what art was supposed to be. </w:t>
      </w:r>
    </w:p>
    <w:p w:rsidR="009F6631" w:rsidRDefault="00A977A4" w:rsidP="00F757DF">
      <w:pPr>
        <w:spacing w:line="480" w:lineRule="auto"/>
        <w:rPr>
          <w:rFonts w:ascii="Garamond" w:hAnsi="Garamond"/>
          <w:iCs/>
          <w:color w:val="000000" w:themeColor="text1"/>
          <w:shd w:val="clear" w:color="auto" w:fill="FFFFFF"/>
        </w:rPr>
      </w:pPr>
      <w:r>
        <w:rPr>
          <w:noProof/>
        </w:rPr>
        <w:lastRenderedPageBreak/>
        <mc:AlternateContent>
          <mc:Choice Requires="wps">
            <w:drawing>
              <wp:anchor distT="0" distB="0" distL="114300" distR="114300" simplePos="0" relativeHeight="251663360" behindDoc="0" locked="0" layoutInCell="1" allowOverlap="1" wp14:anchorId="344BC7D0" wp14:editId="5A3D593E">
                <wp:simplePos x="0" y="0"/>
                <wp:positionH relativeFrom="column">
                  <wp:posOffset>1778000</wp:posOffset>
                </wp:positionH>
                <wp:positionV relativeFrom="paragraph">
                  <wp:posOffset>3090545</wp:posOffset>
                </wp:positionV>
                <wp:extent cx="4051935" cy="635"/>
                <wp:effectExtent l="0" t="0" r="0" b="12065"/>
                <wp:wrapThrough wrapText="bothSides">
                  <wp:wrapPolygon edited="0">
                    <wp:start x="0" y="0"/>
                    <wp:lineTo x="0" y="0"/>
                    <wp:lineTo x="21529" y="0"/>
                    <wp:lineTo x="2152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051935" cy="635"/>
                        </a:xfrm>
                        <a:prstGeom prst="rect">
                          <a:avLst/>
                        </a:prstGeom>
                        <a:solidFill>
                          <a:prstClr val="white"/>
                        </a:solidFill>
                        <a:ln>
                          <a:noFill/>
                        </a:ln>
                      </wps:spPr>
                      <wps:txbx>
                        <w:txbxContent>
                          <w:p w:rsidR="00E73CD6" w:rsidRPr="00281F39" w:rsidRDefault="00E73CD6" w:rsidP="009F6631">
                            <w:pPr>
                              <w:pStyle w:val="Caption"/>
                              <w:rPr>
                                <w:noProof/>
                              </w:rPr>
                            </w:pPr>
                            <w:r w:rsidRPr="00033D36">
                              <w:rPr>
                                <w:rFonts w:ascii="Garamond" w:hAnsi="Garamond"/>
                                <w:color w:val="000000" w:themeColor="text1"/>
                                <w:shd w:val="clear" w:color="auto" w:fill="FFFFFF"/>
                              </w:rPr>
                              <w:t xml:space="preserve">Jan Sanders van </w:t>
                            </w:r>
                            <w:proofErr w:type="spellStart"/>
                            <w:r w:rsidRPr="00033D36">
                              <w:rPr>
                                <w:rFonts w:ascii="Garamond" w:hAnsi="Garamond"/>
                                <w:color w:val="000000" w:themeColor="text1"/>
                                <w:shd w:val="clear" w:color="auto" w:fill="FFFFFF"/>
                              </w:rPr>
                              <w:t>Hemessen</w:t>
                            </w:r>
                            <w:proofErr w:type="spellEnd"/>
                            <w:r>
                              <w:rPr>
                                <w:rFonts w:ascii="Garamond" w:hAnsi="Garamond"/>
                                <w:iCs w:val="0"/>
                                <w:color w:val="000000" w:themeColor="text1"/>
                                <w:shd w:val="clear" w:color="auto" w:fill="FFFFFF"/>
                              </w:rPr>
                              <w:t xml:space="preserve">, </w:t>
                            </w:r>
                            <w:r>
                              <w:rPr>
                                <w:rFonts w:ascii="Garamond" w:hAnsi="Garamond"/>
                                <w:i w:val="0"/>
                                <w:iCs w:val="0"/>
                                <w:color w:val="000000" w:themeColor="text1"/>
                                <w:shd w:val="clear" w:color="auto" w:fill="FFFFFF"/>
                              </w:rPr>
                              <w:t>Tavern or Brothel Scene, 1545-1550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4BC7D0" id="Text Box 4" o:spid="_x0000_s1027" type="#_x0000_t202" style="position:absolute;margin-left:140pt;margin-top:243.35pt;width:319.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" stroked="f">
                <v:textbox style="mso-fit-shape-to-text:t" inset="0,0,0,0">
                  <w:txbxContent>
                    <w:p w:rsidR="00E73CD6" w:rsidRPr="00281F39" w:rsidRDefault="00E73CD6" w:rsidP="009F6631">
                      <w:pPr>
                        <w:pStyle w:val="Caption"/>
                        <w:rPr>
                          <w:noProof/>
                        </w:rPr>
                      </w:pPr>
                      <w:r w:rsidRPr="00033D36">
                        <w:rPr>
                          <w:rFonts w:ascii="Garamond" w:hAnsi="Garamond"/>
                          <w:color w:val="000000" w:themeColor="text1"/>
                          <w:shd w:val="clear" w:color="auto" w:fill="FFFFFF"/>
                        </w:rPr>
                        <w:t xml:space="preserve">Jan Sanders van </w:t>
                      </w:r>
                      <w:proofErr w:type="spellStart"/>
                      <w:r w:rsidRPr="00033D36">
                        <w:rPr>
                          <w:rFonts w:ascii="Garamond" w:hAnsi="Garamond"/>
                          <w:color w:val="000000" w:themeColor="text1"/>
                          <w:shd w:val="clear" w:color="auto" w:fill="FFFFFF"/>
                        </w:rPr>
                        <w:t>Hemessen</w:t>
                      </w:r>
                      <w:proofErr w:type="spellEnd"/>
                      <w:r>
                        <w:rPr>
                          <w:rFonts w:ascii="Garamond" w:hAnsi="Garamond"/>
                          <w:iCs w:val="0"/>
                          <w:color w:val="000000" w:themeColor="text1"/>
                          <w:shd w:val="clear" w:color="auto" w:fill="FFFFFF"/>
                        </w:rPr>
                        <w:t xml:space="preserve">, </w:t>
                      </w:r>
                      <w:r>
                        <w:rPr>
                          <w:rFonts w:ascii="Garamond" w:hAnsi="Garamond"/>
                          <w:i w:val="0"/>
                          <w:iCs w:val="0"/>
                          <w:color w:val="000000" w:themeColor="text1"/>
                          <w:shd w:val="clear" w:color="auto" w:fill="FFFFFF"/>
                        </w:rPr>
                        <w:t>Tavern or Brothel Scene, 1545-1550</w:t>
                      </w:r>
                    </w:p>
                  </w:txbxContent>
                </v:textbox>
                <w10:wrap type="through"/>
              </v:shape>
            </w:pict>
          </mc:Fallback>
        </mc:AlternateContent>
      </w:r>
      <w:r>
        <w:rPr>
          <w:noProof/>
        </w:rPr>
        <w:drawing>
          <wp:anchor distT="0" distB="0" distL="114300" distR="114300" simplePos="0" relativeHeight="251661312" behindDoc="0" locked="0" layoutInCell="1" allowOverlap="1">
            <wp:simplePos x="0" y="0"/>
            <wp:positionH relativeFrom="column">
              <wp:posOffset>1778000</wp:posOffset>
            </wp:positionH>
            <wp:positionV relativeFrom="paragraph">
              <wp:posOffset>36000</wp:posOffset>
            </wp:positionV>
            <wp:extent cx="4051935" cy="2987675"/>
            <wp:effectExtent l="0" t="0" r="0" b="0"/>
            <wp:wrapThrough wrapText="bothSides">
              <wp:wrapPolygon edited="0">
                <wp:start x="0" y="0"/>
                <wp:lineTo x="0" y="21485"/>
                <wp:lineTo x="21529" y="21485"/>
                <wp:lineTo x="21529" y="0"/>
                <wp:lineTo x="0" y="0"/>
              </wp:wrapPolygon>
            </wp:wrapThrough>
            <wp:docPr id="3" name="Picture 3" descr="http://www.artcyclopedia.org/art/jan-sanders-van-hemessen-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cyclopedia.org/art/jan-sanders-van-hemessen-socie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935"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631">
        <w:rPr>
          <w:rFonts w:ascii="Garamond" w:hAnsi="Garamond"/>
          <w:iCs/>
          <w:color w:val="000000" w:themeColor="text1"/>
          <w:shd w:val="clear" w:color="auto" w:fill="FFFFFF"/>
        </w:rPr>
        <w:tab/>
      </w:r>
      <w:r w:rsidR="009F6631" w:rsidRPr="00033D36">
        <w:rPr>
          <w:rFonts w:ascii="Garamond" w:hAnsi="Garamond"/>
          <w:iCs/>
          <w:color w:val="000000" w:themeColor="text1"/>
          <w:shd w:val="clear" w:color="auto" w:fill="FFFFFF"/>
        </w:rPr>
        <w:t xml:space="preserve">Jan Sanders van </w:t>
      </w:r>
      <w:proofErr w:type="spellStart"/>
      <w:r w:rsidR="009F6631" w:rsidRPr="00033D36">
        <w:rPr>
          <w:rFonts w:ascii="Garamond" w:hAnsi="Garamond"/>
          <w:iCs/>
          <w:color w:val="000000" w:themeColor="text1"/>
          <w:shd w:val="clear" w:color="auto" w:fill="FFFFFF"/>
        </w:rPr>
        <w:t>Hemessen</w:t>
      </w:r>
      <w:proofErr w:type="spellEnd"/>
      <w:r w:rsidR="009F6631">
        <w:rPr>
          <w:rFonts w:ascii="Garamond" w:hAnsi="Garamond"/>
          <w:iCs/>
          <w:color w:val="000000" w:themeColor="text1"/>
          <w:shd w:val="clear" w:color="auto" w:fill="FFFFFF"/>
        </w:rPr>
        <w:t xml:space="preserve"> crammed detail into the tavern scene, where it appears that a prostitute is making advances with the help of her bawd. Like previously discussed, the procuress is an older and unsightly woman and is the central focus that the viewer </w:t>
      </w:r>
      <w:r w:rsidR="00967951">
        <w:rPr>
          <w:rFonts w:ascii="Garamond" w:hAnsi="Garamond"/>
          <w:iCs/>
          <w:color w:val="000000" w:themeColor="text1"/>
          <w:shd w:val="clear" w:color="auto" w:fill="FFFFFF"/>
        </w:rPr>
        <w:t>engages</w:t>
      </w:r>
      <w:r w:rsidR="009F6631">
        <w:rPr>
          <w:rFonts w:ascii="Garamond" w:hAnsi="Garamond"/>
          <w:iCs/>
          <w:color w:val="000000" w:themeColor="text1"/>
          <w:shd w:val="clear" w:color="auto" w:fill="FFFFFF"/>
        </w:rPr>
        <w:t xml:space="preserve"> with on the </w:t>
      </w:r>
      <w:r w:rsidR="00967951">
        <w:rPr>
          <w:rFonts w:ascii="Garamond" w:hAnsi="Garamond"/>
          <w:iCs/>
          <w:color w:val="000000" w:themeColor="text1"/>
          <w:shd w:val="clear" w:color="auto" w:fill="FFFFFF"/>
        </w:rPr>
        <w:t>right-hand</w:t>
      </w:r>
      <w:r w:rsidR="009F6631">
        <w:rPr>
          <w:rFonts w:ascii="Garamond" w:hAnsi="Garamond"/>
          <w:iCs/>
          <w:color w:val="000000" w:themeColor="text1"/>
          <w:shd w:val="clear" w:color="auto" w:fill="FFFFFF"/>
        </w:rPr>
        <w:t xml:space="preserve"> side of the work. She’s dressed promiscuously with her shoulder coming out of her dress. With one hand on her chest and the other grasping an open metal pitcher, she gazes up at the viewer with a </w:t>
      </w:r>
      <w:r>
        <w:rPr>
          <w:rFonts w:ascii="Garamond" w:hAnsi="Garamond"/>
          <w:iCs/>
          <w:color w:val="000000" w:themeColor="text1"/>
          <w:shd w:val="clear" w:color="auto" w:fill="FFFFFF"/>
        </w:rPr>
        <w:t>mischievous</w:t>
      </w:r>
      <w:r w:rsidR="009F6631">
        <w:rPr>
          <w:rFonts w:ascii="Garamond" w:hAnsi="Garamond"/>
          <w:iCs/>
          <w:color w:val="000000" w:themeColor="text1"/>
          <w:shd w:val="clear" w:color="auto" w:fill="FFFFFF"/>
        </w:rPr>
        <w:t xml:space="preserve"> smile. Above the </w:t>
      </w:r>
      <w:r w:rsidR="00FB37F5">
        <w:rPr>
          <w:rFonts w:ascii="Garamond" w:hAnsi="Garamond"/>
          <w:iCs/>
          <w:color w:val="000000" w:themeColor="text1"/>
          <w:shd w:val="clear" w:color="auto" w:fill="FFFFFF"/>
        </w:rPr>
        <w:t>b</w:t>
      </w:r>
      <w:r w:rsidR="009F6631">
        <w:rPr>
          <w:rFonts w:ascii="Garamond" w:hAnsi="Garamond"/>
          <w:iCs/>
          <w:color w:val="000000" w:themeColor="text1"/>
          <w:shd w:val="clear" w:color="auto" w:fill="FFFFFF"/>
        </w:rPr>
        <w:t>awd</w:t>
      </w:r>
      <w:r w:rsidR="004E6D07">
        <w:rPr>
          <w:rFonts w:ascii="Garamond" w:hAnsi="Garamond"/>
          <w:iCs/>
          <w:color w:val="000000" w:themeColor="text1"/>
          <w:shd w:val="clear" w:color="auto" w:fill="FFFFFF"/>
        </w:rPr>
        <w:t>’</w:t>
      </w:r>
      <w:r w:rsidR="009F6631">
        <w:rPr>
          <w:rFonts w:ascii="Garamond" w:hAnsi="Garamond"/>
          <w:iCs/>
          <w:color w:val="000000" w:themeColor="text1"/>
          <w:shd w:val="clear" w:color="auto" w:fill="FFFFFF"/>
        </w:rPr>
        <w:t xml:space="preserve">s wrapped head, there appears to be another group of five figures involved in indulgence within a darker background. To the left of the bawd, a young delicately painted woman is presumably trying to </w:t>
      </w:r>
      <w:r>
        <w:rPr>
          <w:rFonts w:ascii="Garamond" w:hAnsi="Garamond"/>
          <w:iCs/>
          <w:color w:val="000000" w:themeColor="text1"/>
          <w:shd w:val="clear" w:color="auto" w:fill="FFFFFF"/>
        </w:rPr>
        <w:t>seduce</w:t>
      </w:r>
      <w:r w:rsidR="009F6631">
        <w:rPr>
          <w:rFonts w:ascii="Garamond" w:hAnsi="Garamond"/>
          <w:iCs/>
          <w:color w:val="000000" w:themeColor="text1"/>
          <w:shd w:val="clear" w:color="auto" w:fill="FFFFFF"/>
        </w:rPr>
        <w:t xml:space="preserve"> her future customer. Her face is illuminated and </w:t>
      </w:r>
      <w:r>
        <w:rPr>
          <w:rFonts w:ascii="Garamond" w:hAnsi="Garamond"/>
          <w:iCs/>
          <w:color w:val="000000" w:themeColor="text1"/>
          <w:shd w:val="clear" w:color="auto" w:fill="FFFFFF"/>
        </w:rPr>
        <w:t>smooth</w:t>
      </w:r>
      <w:r w:rsidR="009F6631">
        <w:rPr>
          <w:rFonts w:ascii="Garamond" w:hAnsi="Garamond"/>
          <w:iCs/>
          <w:color w:val="000000" w:themeColor="text1"/>
          <w:shd w:val="clear" w:color="auto" w:fill="FFFFFF"/>
        </w:rPr>
        <w:t xml:space="preserve"> with tidily places curls on her head. The sex worker</w:t>
      </w:r>
      <w:r w:rsidR="004E6D07">
        <w:rPr>
          <w:rFonts w:ascii="Garamond" w:hAnsi="Garamond"/>
          <w:iCs/>
          <w:color w:val="000000" w:themeColor="text1"/>
          <w:shd w:val="clear" w:color="auto" w:fill="FFFFFF"/>
        </w:rPr>
        <w:t>’</w:t>
      </w:r>
      <w:r w:rsidR="009F6631">
        <w:rPr>
          <w:rFonts w:ascii="Garamond" w:hAnsi="Garamond"/>
          <w:iCs/>
          <w:color w:val="000000" w:themeColor="text1"/>
          <w:shd w:val="clear" w:color="auto" w:fill="FFFFFF"/>
        </w:rPr>
        <w:t xml:space="preserve">s hand delicately touches the </w:t>
      </w:r>
      <w:r w:rsidR="00967951">
        <w:rPr>
          <w:rFonts w:ascii="Garamond" w:hAnsi="Garamond"/>
          <w:iCs/>
          <w:color w:val="000000" w:themeColor="text1"/>
          <w:shd w:val="clear" w:color="auto" w:fill="FFFFFF"/>
        </w:rPr>
        <w:t>man’s</w:t>
      </w:r>
      <w:r w:rsidR="009F6631">
        <w:rPr>
          <w:rFonts w:ascii="Garamond" w:hAnsi="Garamond"/>
          <w:iCs/>
          <w:color w:val="000000" w:themeColor="text1"/>
          <w:shd w:val="clear" w:color="auto" w:fill="FFFFFF"/>
        </w:rPr>
        <w:t xml:space="preserve"> glass on the table at the bottom of the painting while her other hand rests on his shoulder. The man that is being pursued looks off to the left of the work, avoiding the viewer</w:t>
      </w:r>
      <w:r w:rsidR="004E6D07">
        <w:rPr>
          <w:rFonts w:ascii="Garamond" w:hAnsi="Garamond"/>
          <w:iCs/>
          <w:color w:val="000000" w:themeColor="text1"/>
          <w:shd w:val="clear" w:color="auto" w:fill="FFFFFF"/>
        </w:rPr>
        <w:t>’</w:t>
      </w:r>
      <w:r w:rsidR="009F6631">
        <w:rPr>
          <w:rFonts w:ascii="Garamond" w:hAnsi="Garamond"/>
          <w:iCs/>
          <w:color w:val="000000" w:themeColor="text1"/>
          <w:shd w:val="clear" w:color="auto" w:fill="FFFFFF"/>
        </w:rPr>
        <w:t>s gaze. His wrinkled skin is covered with richly colored fabrics in blue, red, and green. With one hand up, he seems apprehensive to their advances. His other hand rests gently on the bottom of the glass that the prostitute is caressing. To the left of the john</w:t>
      </w:r>
      <w:r>
        <w:rPr>
          <w:rFonts w:ascii="Garamond" w:hAnsi="Garamond"/>
          <w:iCs/>
          <w:color w:val="000000" w:themeColor="text1"/>
          <w:shd w:val="clear" w:color="auto" w:fill="FFFFFF"/>
        </w:rPr>
        <w:t>’</w:t>
      </w:r>
      <w:r w:rsidR="009F6631">
        <w:rPr>
          <w:rFonts w:ascii="Garamond" w:hAnsi="Garamond"/>
          <w:iCs/>
          <w:color w:val="000000" w:themeColor="text1"/>
          <w:shd w:val="clear" w:color="auto" w:fill="FFFFFF"/>
        </w:rPr>
        <w:t xml:space="preserve">s head, </w:t>
      </w:r>
      <w:r>
        <w:rPr>
          <w:rFonts w:ascii="Garamond" w:hAnsi="Garamond"/>
          <w:iCs/>
          <w:color w:val="000000" w:themeColor="text1"/>
          <w:shd w:val="clear" w:color="auto" w:fill="FFFFFF"/>
        </w:rPr>
        <w:t>there is an outdoor scene depicted outside of a window. Five figures interacting with a bird cage, and a doll sitting on the window</w:t>
      </w:r>
      <w:r w:rsidR="004E6D07">
        <w:rPr>
          <w:rFonts w:ascii="Garamond" w:hAnsi="Garamond"/>
          <w:iCs/>
          <w:color w:val="000000" w:themeColor="text1"/>
          <w:shd w:val="clear" w:color="auto" w:fill="FFFFFF"/>
        </w:rPr>
        <w:t xml:space="preserve">sill </w:t>
      </w:r>
      <w:r>
        <w:rPr>
          <w:rFonts w:ascii="Garamond" w:hAnsi="Garamond"/>
          <w:iCs/>
          <w:color w:val="000000" w:themeColor="text1"/>
          <w:shd w:val="clear" w:color="auto" w:fill="FFFFFF"/>
        </w:rPr>
        <w:t xml:space="preserve">just to their left. </w:t>
      </w:r>
    </w:p>
    <w:p w:rsidR="00A977A4" w:rsidRDefault="00A977A4"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lastRenderedPageBreak/>
        <w:tab/>
        <w:t xml:space="preserve">This scene leaves an interesting confrontation within the conversation: did this man welcome the advances? As a tavern scene, </w:t>
      </w:r>
      <w:proofErr w:type="spellStart"/>
      <w:r w:rsidRPr="00033D36">
        <w:rPr>
          <w:rFonts w:ascii="Garamond" w:hAnsi="Garamond"/>
          <w:iCs/>
          <w:color w:val="000000" w:themeColor="text1"/>
          <w:shd w:val="clear" w:color="auto" w:fill="FFFFFF"/>
        </w:rPr>
        <w:t>Hemessen</w:t>
      </w:r>
      <w:proofErr w:type="spellEnd"/>
      <w:r>
        <w:rPr>
          <w:rFonts w:ascii="Garamond" w:hAnsi="Garamond"/>
          <w:iCs/>
          <w:color w:val="000000" w:themeColor="text1"/>
          <w:shd w:val="clear" w:color="auto" w:fill="FFFFFF"/>
        </w:rPr>
        <w:t xml:space="preserve"> depicts what could have been a regular encounter in a 16</w:t>
      </w:r>
      <w:r w:rsidRPr="00A977A4">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century Dutch </w:t>
      </w:r>
      <w:r w:rsidR="004E6D07">
        <w:rPr>
          <w:rFonts w:ascii="Garamond" w:hAnsi="Garamond"/>
          <w:iCs/>
          <w:color w:val="000000" w:themeColor="text1"/>
          <w:shd w:val="clear" w:color="auto" w:fill="FFFFFF"/>
        </w:rPr>
        <w:t>t</w:t>
      </w:r>
      <w:r>
        <w:rPr>
          <w:rFonts w:ascii="Garamond" w:hAnsi="Garamond"/>
          <w:iCs/>
          <w:color w:val="000000" w:themeColor="text1"/>
          <w:shd w:val="clear" w:color="auto" w:fill="FFFFFF"/>
        </w:rPr>
        <w:t>avern</w:t>
      </w:r>
      <w:r w:rsidR="004E6D07">
        <w:rPr>
          <w:rFonts w:ascii="Garamond" w:hAnsi="Garamond"/>
          <w:iCs/>
          <w:color w:val="000000" w:themeColor="text1"/>
          <w:shd w:val="clear" w:color="auto" w:fill="FFFFFF"/>
        </w:rPr>
        <w:t xml:space="preserve">. The tavern was considered </w:t>
      </w:r>
      <w:r w:rsidR="005C6BDF">
        <w:rPr>
          <w:rFonts w:ascii="Garamond" w:hAnsi="Garamond"/>
          <w:iCs/>
          <w:color w:val="000000" w:themeColor="text1"/>
          <w:shd w:val="clear" w:color="auto" w:fill="FFFFFF"/>
        </w:rPr>
        <w:t>was c</w:t>
      </w:r>
      <w:r>
        <w:rPr>
          <w:rFonts w:ascii="Garamond" w:hAnsi="Garamond"/>
          <w:iCs/>
          <w:color w:val="000000" w:themeColor="text1"/>
          <w:shd w:val="clear" w:color="auto" w:fill="FFFFFF"/>
        </w:rPr>
        <w:t xml:space="preserve">onsidered one of the many places that whore worked out of in order to men back to their bawd’s rooms. During this time, the </w:t>
      </w:r>
      <w:r w:rsidR="00967951">
        <w:rPr>
          <w:rFonts w:ascii="Garamond" w:hAnsi="Garamond"/>
          <w:iCs/>
          <w:color w:val="000000" w:themeColor="text1"/>
          <w:shd w:val="clear" w:color="auto" w:fill="FFFFFF"/>
        </w:rPr>
        <w:t>government</w:t>
      </w:r>
      <w:r>
        <w:rPr>
          <w:rFonts w:ascii="Garamond" w:hAnsi="Garamond"/>
          <w:iCs/>
          <w:color w:val="000000" w:themeColor="text1"/>
          <w:shd w:val="clear" w:color="auto" w:fill="FFFFFF"/>
        </w:rPr>
        <w:t xml:space="preserve"> pushing prohibition of sex work would have forced larger brothels to close and forced women to work out of these kinds of </w:t>
      </w:r>
      <w:r w:rsidR="00967951">
        <w:rPr>
          <w:rFonts w:ascii="Garamond" w:hAnsi="Garamond"/>
          <w:iCs/>
          <w:color w:val="000000" w:themeColor="text1"/>
          <w:shd w:val="clear" w:color="auto" w:fill="FFFFFF"/>
        </w:rPr>
        <w:t>environments</w:t>
      </w:r>
      <w:r>
        <w:rPr>
          <w:rFonts w:ascii="Garamond" w:hAnsi="Garamond"/>
          <w:iCs/>
          <w:color w:val="000000" w:themeColor="text1"/>
          <w:shd w:val="clear" w:color="auto" w:fill="FFFFFF"/>
        </w:rPr>
        <w:t xml:space="preserve"> in secrecy to continue their work.</w:t>
      </w:r>
      <w:r>
        <w:rPr>
          <w:rStyle w:val="FootnoteReference"/>
          <w:rFonts w:ascii="Garamond" w:hAnsi="Garamond"/>
          <w:iCs/>
          <w:color w:val="000000" w:themeColor="text1"/>
          <w:shd w:val="clear" w:color="auto" w:fill="FFFFFF"/>
        </w:rPr>
        <w:footnoteReference w:id="47"/>
      </w:r>
      <w:r>
        <w:rPr>
          <w:rFonts w:ascii="Garamond" w:hAnsi="Garamond"/>
          <w:iCs/>
          <w:color w:val="000000" w:themeColor="text1"/>
          <w:shd w:val="clear" w:color="auto" w:fill="FFFFFF"/>
        </w:rPr>
        <w:t xml:space="preserve"> The </w:t>
      </w:r>
      <w:r w:rsidR="00967951">
        <w:rPr>
          <w:rFonts w:ascii="Garamond" w:hAnsi="Garamond"/>
          <w:iCs/>
          <w:color w:val="000000" w:themeColor="text1"/>
          <w:shd w:val="clear" w:color="auto" w:fill="FFFFFF"/>
        </w:rPr>
        <w:t>Dutch</w:t>
      </w:r>
      <w:r>
        <w:rPr>
          <w:rFonts w:ascii="Garamond" w:hAnsi="Garamond"/>
          <w:iCs/>
          <w:color w:val="000000" w:themeColor="text1"/>
          <w:shd w:val="clear" w:color="auto" w:fill="FFFFFF"/>
        </w:rPr>
        <w:t xml:space="preserve"> government was less concerned with private arrangements of sexual desire, but rather were focused on driving these to less visible locations.</w:t>
      </w:r>
      <w:r>
        <w:rPr>
          <w:rStyle w:val="FootnoteReference"/>
          <w:rFonts w:ascii="Garamond" w:hAnsi="Garamond"/>
          <w:iCs/>
          <w:color w:val="000000" w:themeColor="text1"/>
          <w:shd w:val="clear" w:color="auto" w:fill="FFFFFF"/>
        </w:rPr>
        <w:footnoteReference w:id="48"/>
      </w:r>
      <w:r>
        <w:rPr>
          <w:rFonts w:ascii="Garamond" w:hAnsi="Garamond"/>
          <w:iCs/>
          <w:color w:val="000000" w:themeColor="text1"/>
          <w:shd w:val="clear" w:color="auto" w:fill="FFFFFF"/>
        </w:rPr>
        <w:t xml:space="preserve"> These artworks represented a warning against the public display of lust, but </w:t>
      </w:r>
      <w:r w:rsidR="00967951">
        <w:rPr>
          <w:rFonts w:ascii="Garamond" w:hAnsi="Garamond"/>
          <w:iCs/>
          <w:color w:val="000000" w:themeColor="text1"/>
          <w:shd w:val="clear" w:color="auto" w:fill="FFFFFF"/>
        </w:rPr>
        <w:t>simultaneously</w:t>
      </w:r>
      <w:r>
        <w:rPr>
          <w:rFonts w:ascii="Garamond" w:hAnsi="Garamond"/>
          <w:iCs/>
          <w:color w:val="000000" w:themeColor="text1"/>
          <w:shd w:val="clear" w:color="auto" w:fill="FFFFFF"/>
        </w:rPr>
        <w:t xml:space="preserve"> </w:t>
      </w:r>
      <w:r w:rsidR="002829FB">
        <w:rPr>
          <w:rFonts w:ascii="Garamond" w:hAnsi="Garamond"/>
          <w:iCs/>
          <w:color w:val="000000" w:themeColor="text1"/>
          <w:shd w:val="clear" w:color="auto" w:fill="FFFFFF"/>
        </w:rPr>
        <w:t>made</w:t>
      </w:r>
      <w:r>
        <w:rPr>
          <w:rFonts w:ascii="Garamond" w:hAnsi="Garamond"/>
          <w:iCs/>
          <w:color w:val="000000" w:themeColor="text1"/>
          <w:shd w:val="clear" w:color="auto" w:fill="FFFFFF"/>
        </w:rPr>
        <w:t xml:space="preserve"> it far more public. </w:t>
      </w:r>
    </w:p>
    <w:p w:rsidR="00A977A4" w:rsidRDefault="00A977A4"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The difficulty with the art revolving around sex work in 16</w:t>
      </w:r>
      <w:r w:rsidRPr="00A977A4">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and 17</w:t>
      </w:r>
      <w:r w:rsidRPr="00A977A4">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w:t>
      </w:r>
      <w:r w:rsidR="00504BBB">
        <w:rPr>
          <w:rFonts w:ascii="Garamond" w:hAnsi="Garamond"/>
          <w:iCs/>
          <w:color w:val="000000" w:themeColor="text1"/>
          <w:shd w:val="clear" w:color="auto" w:fill="FFFFFF"/>
        </w:rPr>
        <w:t>centuries</w:t>
      </w:r>
      <w:r>
        <w:rPr>
          <w:rFonts w:ascii="Garamond" w:hAnsi="Garamond"/>
          <w:iCs/>
          <w:color w:val="000000" w:themeColor="text1"/>
          <w:shd w:val="clear" w:color="auto" w:fill="FFFFFF"/>
        </w:rPr>
        <w:t xml:space="preserve"> in the Netherlands is that they don’t offer a comprehensive view of the </w:t>
      </w:r>
      <w:r w:rsidR="00504BBB">
        <w:rPr>
          <w:rFonts w:ascii="Garamond" w:hAnsi="Garamond"/>
          <w:iCs/>
          <w:color w:val="000000" w:themeColor="text1"/>
          <w:shd w:val="clear" w:color="auto" w:fill="FFFFFF"/>
        </w:rPr>
        <w:t>industry</w:t>
      </w:r>
      <w:r>
        <w:rPr>
          <w:rFonts w:ascii="Garamond" w:hAnsi="Garamond"/>
          <w:iCs/>
          <w:color w:val="000000" w:themeColor="text1"/>
          <w:shd w:val="clear" w:color="auto" w:fill="FFFFFF"/>
        </w:rPr>
        <w:t xml:space="preserve"> and its many </w:t>
      </w:r>
      <w:r w:rsidR="00967951">
        <w:rPr>
          <w:rFonts w:ascii="Garamond" w:hAnsi="Garamond"/>
          <w:iCs/>
          <w:color w:val="000000" w:themeColor="text1"/>
          <w:shd w:val="clear" w:color="auto" w:fill="FFFFFF"/>
        </w:rPr>
        <w:t>nuisances</w:t>
      </w:r>
      <w:r>
        <w:rPr>
          <w:rFonts w:ascii="Garamond" w:hAnsi="Garamond"/>
          <w:iCs/>
          <w:color w:val="000000" w:themeColor="text1"/>
          <w:shd w:val="clear" w:color="auto" w:fill="FFFFFF"/>
        </w:rPr>
        <w:t xml:space="preserve">. </w:t>
      </w:r>
      <w:r w:rsidR="00504BBB">
        <w:rPr>
          <w:rFonts w:ascii="Garamond" w:hAnsi="Garamond"/>
          <w:iCs/>
          <w:color w:val="000000" w:themeColor="text1"/>
          <w:shd w:val="clear" w:color="auto" w:fill="FFFFFF"/>
        </w:rPr>
        <w:t>These works and works similar show us the old and unsightly bawds and not young ones</w:t>
      </w:r>
      <w:r w:rsidR="001F701F">
        <w:rPr>
          <w:rFonts w:ascii="Garamond" w:hAnsi="Garamond"/>
          <w:iCs/>
          <w:color w:val="000000" w:themeColor="text1"/>
          <w:shd w:val="clear" w:color="auto" w:fill="FFFFFF"/>
        </w:rPr>
        <w:t>. W</w:t>
      </w:r>
      <w:r w:rsidR="00504BBB">
        <w:rPr>
          <w:rFonts w:ascii="Garamond" w:hAnsi="Garamond"/>
          <w:iCs/>
          <w:color w:val="000000" w:themeColor="text1"/>
          <w:shd w:val="clear" w:color="auto" w:fill="FFFFFF"/>
        </w:rPr>
        <w:t xml:space="preserve">e don’t see streetwalkers but rather whores in whorehouses or brothels. The artists omit </w:t>
      </w:r>
      <w:r w:rsidR="00967951">
        <w:rPr>
          <w:rFonts w:ascii="Garamond" w:hAnsi="Garamond"/>
          <w:iCs/>
          <w:color w:val="000000" w:themeColor="text1"/>
          <w:shd w:val="clear" w:color="auto" w:fill="FFFFFF"/>
        </w:rPr>
        <w:t>venereal</w:t>
      </w:r>
      <w:r w:rsidR="00504BBB">
        <w:rPr>
          <w:rFonts w:ascii="Garamond" w:hAnsi="Garamond"/>
          <w:iCs/>
          <w:color w:val="000000" w:themeColor="text1"/>
          <w:shd w:val="clear" w:color="auto" w:fill="FFFFFF"/>
        </w:rPr>
        <w:t xml:space="preserve"> diseases, fighting</w:t>
      </w:r>
      <w:r w:rsidR="001F701F">
        <w:rPr>
          <w:rFonts w:ascii="Garamond" w:hAnsi="Garamond"/>
          <w:iCs/>
          <w:color w:val="000000" w:themeColor="text1"/>
          <w:shd w:val="clear" w:color="auto" w:fill="FFFFFF"/>
        </w:rPr>
        <w:t>,</w:t>
      </w:r>
      <w:r w:rsidR="00504BBB">
        <w:rPr>
          <w:rFonts w:ascii="Garamond" w:hAnsi="Garamond"/>
          <w:iCs/>
          <w:color w:val="000000" w:themeColor="text1"/>
          <w:shd w:val="clear" w:color="auto" w:fill="FFFFFF"/>
        </w:rPr>
        <w:t xml:space="preserve"> and police </w:t>
      </w:r>
      <w:r w:rsidR="00967951">
        <w:rPr>
          <w:rFonts w:ascii="Garamond" w:hAnsi="Garamond"/>
          <w:iCs/>
          <w:color w:val="000000" w:themeColor="text1"/>
          <w:shd w:val="clear" w:color="auto" w:fill="FFFFFF"/>
        </w:rPr>
        <w:t>prosecution</w:t>
      </w:r>
      <w:r w:rsidR="00504BBB">
        <w:rPr>
          <w:rFonts w:ascii="Garamond" w:hAnsi="Garamond"/>
          <w:iCs/>
          <w:color w:val="000000" w:themeColor="text1"/>
          <w:shd w:val="clear" w:color="auto" w:fill="FFFFFF"/>
        </w:rPr>
        <w:t xml:space="preserve"> but show drunkenness, robbery, and cheating. We see taverns and brothels but never the music halls that made Amsterdam famous. We see </w:t>
      </w:r>
      <w:r w:rsidR="00967951">
        <w:rPr>
          <w:rFonts w:ascii="Garamond" w:hAnsi="Garamond"/>
          <w:iCs/>
          <w:color w:val="000000" w:themeColor="text1"/>
          <w:shd w:val="clear" w:color="auto" w:fill="FFFFFF"/>
        </w:rPr>
        <w:t>musicians</w:t>
      </w:r>
      <w:r w:rsidR="00504BBB">
        <w:rPr>
          <w:rFonts w:ascii="Garamond" w:hAnsi="Garamond"/>
          <w:iCs/>
          <w:color w:val="000000" w:themeColor="text1"/>
          <w:shd w:val="clear" w:color="auto" w:fill="FFFFFF"/>
        </w:rPr>
        <w:t xml:space="preserve"> but no dancing. The artists </w:t>
      </w:r>
      <w:r w:rsidR="00967951">
        <w:rPr>
          <w:rFonts w:ascii="Garamond" w:hAnsi="Garamond"/>
          <w:iCs/>
          <w:color w:val="000000" w:themeColor="text1"/>
          <w:shd w:val="clear" w:color="auto" w:fill="FFFFFF"/>
        </w:rPr>
        <w:t>paint</w:t>
      </w:r>
      <w:r w:rsidR="00504BBB">
        <w:rPr>
          <w:rFonts w:ascii="Garamond" w:hAnsi="Garamond"/>
          <w:iCs/>
          <w:color w:val="000000" w:themeColor="text1"/>
          <w:shd w:val="clear" w:color="auto" w:fill="FFFFFF"/>
        </w:rPr>
        <w:t xml:space="preserve"> desirable, young</w:t>
      </w:r>
      <w:r w:rsidR="001F701F">
        <w:rPr>
          <w:rFonts w:ascii="Garamond" w:hAnsi="Garamond"/>
          <w:iCs/>
          <w:color w:val="000000" w:themeColor="text1"/>
          <w:shd w:val="clear" w:color="auto" w:fill="FFFFFF"/>
        </w:rPr>
        <w:t>,</w:t>
      </w:r>
      <w:r w:rsidR="00504BBB">
        <w:rPr>
          <w:rFonts w:ascii="Garamond" w:hAnsi="Garamond"/>
          <w:iCs/>
          <w:color w:val="000000" w:themeColor="text1"/>
          <w:shd w:val="clear" w:color="auto" w:fill="FFFFFF"/>
        </w:rPr>
        <w:t xml:space="preserve"> and beautiful working girls but never ones that resemble a glimpse of aging.</w:t>
      </w:r>
      <w:r w:rsidR="00504BBB">
        <w:rPr>
          <w:rStyle w:val="FootnoteReference"/>
          <w:rFonts w:ascii="Garamond" w:hAnsi="Garamond"/>
          <w:iCs/>
          <w:color w:val="000000" w:themeColor="text1"/>
          <w:shd w:val="clear" w:color="auto" w:fill="FFFFFF"/>
        </w:rPr>
        <w:footnoteReference w:id="49"/>
      </w:r>
      <w:r w:rsidR="00504BBB">
        <w:rPr>
          <w:rFonts w:ascii="Garamond" w:hAnsi="Garamond"/>
          <w:iCs/>
          <w:color w:val="000000" w:themeColor="text1"/>
          <w:shd w:val="clear" w:color="auto" w:fill="FFFFFF"/>
        </w:rPr>
        <w:t xml:space="preserve"> For these reasons, it is critical to examine the entirety of the history to understand the industry of sex work in the Dutch </w:t>
      </w:r>
      <w:r w:rsidR="001F701F">
        <w:rPr>
          <w:rFonts w:ascii="Garamond" w:hAnsi="Garamond"/>
          <w:iCs/>
          <w:color w:val="000000" w:themeColor="text1"/>
          <w:shd w:val="clear" w:color="auto" w:fill="FFFFFF"/>
        </w:rPr>
        <w:t>R</w:t>
      </w:r>
      <w:r w:rsidR="00504BBB">
        <w:rPr>
          <w:rFonts w:ascii="Garamond" w:hAnsi="Garamond"/>
          <w:iCs/>
          <w:color w:val="000000" w:themeColor="text1"/>
          <w:shd w:val="clear" w:color="auto" w:fill="FFFFFF"/>
        </w:rPr>
        <w:t xml:space="preserve">epublic. </w:t>
      </w:r>
    </w:p>
    <w:p w:rsidR="00504BBB" w:rsidRDefault="00504BBB"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Within a contemporary cultural lens, these works are often approached from a standpoint of feminine sexuality and freedom</w:t>
      </w:r>
      <w:r w:rsidR="00E73CD6">
        <w:rPr>
          <w:rFonts w:ascii="Garamond" w:hAnsi="Garamond"/>
          <w:iCs/>
          <w:color w:val="000000" w:themeColor="text1"/>
          <w:shd w:val="clear" w:color="auto" w:fill="FFFFFF"/>
        </w:rPr>
        <w:t>, except when it focuses on the male’s idea of pleasure</w:t>
      </w:r>
      <w:r>
        <w:rPr>
          <w:rFonts w:ascii="Garamond" w:hAnsi="Garamond"/>
          <w:iCs/>
          <w:color w:val="000000" w:themeColor="text1"/>
          <w:shd w:val="clear" w:color="auto" w:fill="FFFFFF"/>
        </w:rPr>
        <w:t>. Within 17</w:t>
      </w:r>
      <w:r w:rsidRPr="00504BBB">
        <w:rPr>
          <w:rFonts w:ascii="Garamond" w:hAnsi="Garamond"/>
          <w:iCs/>
          <w:color w:val="000000" w:themeColor="text1"/>
          <w:shd w:val="clear" w:color="auto" w:fill="FFFFFF"/>
          <w:vertAlign w:val="superscript"/>
        </w:rPr>
        <w:t>th</w:t>
      </w:r>
      <w:r>
        <w:rPr>
          <w:rFonts w:ascii="Garamond" w:hAnsi="Garamond"/>
          <w:iCs/>
          <w:color w:val="000000" w:themeColor="text1"/>
          <w:shd w:val="clear" w:color="auto" w:fill="FFFFFF"/>
        </w:rPr>
        <w:t xml:space="preserve"> </w:t>
      </w:r>
      <w:r>
        <w:rPr>
          <w:rFonts w:ascii="Garamond" w:hAnsi="Garamond"/>
          <w:iCs/>
          <w:color w:val="000000" w:themeColor="text1"/>
          <w:shd w:val="clear" w:color="auto" w:fill="FFFFFF"/>
        </w:rPr>
        <w:lastRenderedPageBreak/>
        <w:t xml:space="preserve">century Dutch life, these acted as moral tales but were also scenes that were typical to see </w:t>
      </w:r>
      <w:r w:rsidR="00E73CD6">
        <w:rPr>
          <w:rFonts w:ascii="Garamond" w:hAnsi="Garamond"/>
          <w:iCs/>
          <w:color w:val="000000" w:themeColor="text1"/>
          <w:shd w:val="clear" w:color="auto" w:fill="FFFFFF"/>
        </w:rPr>
        <w:t>on a regular basis</w:t>
      </w:r>
      <w:r>
        <w:rPr>
          <w:rFonts w:ascii="Garamond" w:hAnsi="Garamond"/>
          <w:iCs/>
          <w:color w:val="000000" w:themeColor="text1"/>
          <w:shd w:val="clear" w:color="auto" w:fill="FFFFFF"/>
        </w:rPr>
        <w:t>.</w:t>
      </w:r>
      <w:r>
        <w:rPr>
          <w:rStyle w:val="FootnoteReference"/>
          <w:rFonts w:ascii="Garamond" w:hAnsi="Garamond"/>
          <w:iCs/>
          <w:color w:val="000000" w:themeColor="text1"/>
          <w:shd w:val="clear" w:color="auto" w:fill="FFFFFF"/>
        </w:rPr>
        <w:footnoteReference w:id="50"/>
      </w:r>
      <w:r>
        <w:rPr>
          <w:rFonts w:ascii="Garamond" w:hAnsi="Garamond"/>
          <w:iCs/>
          <w:color w:val="000000" w:themeColor="text1"/>
          <w:shd w:val="clear" w:color="auto" w:fill="FFFFFF"/>
        </w:rPr>
        <w:t xml:space="preserve"> By popularizing these idealized works of what sex work was like, artists painting genre scenes glorified and sanitized whoring all together. While trying to make an example of this moralizing situation, the artists effectively </w:t>
      </w:r>
      <w:r w:rsidR="00E73CD6">
        <w:rPr>
          <w:rFonts w:ascii="Garamond" w:hAnsi="Garamond"/>
          <w:iCs/>
          <w:color w:val="000000" w:themeColor="text1"/>
          <w:shd w:val="clear" w:color="auto" w:fill="FFFFFF"/>
        </w:rPr>
        <w:t>made it appear seductive, tantalizing and appealing to the viewer. It was not until the 20</w:t>
      </w:r>
      <w:r w:rsidR="00E73CD6" w:rsidRPr="00E73CD6">
        <w:rPr>
          <w:rFonts w:ascii="Garamond" w:hAnsi="Garamond"/>
          <w:iCs/>
          <w:color w:val="000000" w:themeColor="text1"/>
          <w:shd w:val="clear" w:color="auto" w:fill="FFFFFF"/>
          <w:vertAlign w:val="superscript"/>
        </w:rPr>
        <w:t>th</w:t>
      </w:r>
      <w:r w:rsidR="00E73CD6">
        <w:rPr>
          <w:rFonts w:ascii="Garamond" w:hAnsi="Garamond"/>
          <w:iCs/>
          <w:color w:val="000000" w:themeColor="text1"/>
          <w:shd w:val="clear" w:color="auto" w:fill="FFFFFF"/>
        </w:rPr>
        <w:t xml:space="preserve"> century where artists and woman began looking at prostitution with an unromantic eye.</w:t>
      </w:r>
      <w:r w:rsidR="00E73CD6">
        <w:rPr>
          <w:rStyle w:val="FootnoteReference"/>
          <w:rFonts w:ascii="Garamond" w:hAnsi="Garamond"/>
          <w:iCs/>
          <w:color w:val="000000" w:themeColor="text1"/>
          <w:shd w:val="clear" w:color="auto" w:fill="FFFFFF"/>
        </w:rPr>
        <w:footnoteReference w:id="51"/>
      </w:r>
    </w:p>
    <w:p w:rsidR="00E73CD6" w:rsidRDefault="00E73CD6"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 xml:space="preserve">Throughout its history, Amsterdam </w:t>
      </w:r>
      <w:r w:rsidR="001F701F">
        <w:rPr>
          <w:rFonts w:ascii="Garamond" w:hAnsi="Garamond"/>
          <w:iCs/>
          <w:color w:val="000000" w:themeColor="text1"/>
          <w:shd w:val="clear" w:color="auto" w:fill="FFFFFF"/>
        </w:rPr>
        <w:t xml:space="preserve">has </w:t>
      </w:r>
      <w:r>
        <w:rPr>
          <w:rFonts w:ascii="Garamond" w:hAnsi="Garamond"/>
          <w:iCs/>
          <w:color w:val="000000" w:themeColor="text1"/>
          <w:shd w:val="clear" w:color="auto" w:fill="FFFFFF"/>
        </w:rPr>
        <w:t xml:space="preserve">remained a capital of prostitution and the working girl. Whether underground and in secret or more overtly out in the open, the buying of sex remained a tourist attraction of </w:t>
      </w:r>
      <w:r>
        <w:rPr>
          <w:rFonts w:ascii="Garamond" w:hAnsi="Garamond"/>
          <w:i/>
          <w:iCs/>
          <w:color w:val="000000" w:themeColor="text1"/>
          <w:shd w:val="clear" w:color="auto" w:fill="FFFFFF"/>
        </w:rPr>
        <w:t xml:space="preserve">de Wallen </w:t>
      </w:r>
      <w:r>
        <w:rPr>
          <w:rFonts w:ascii="Garamond" w:hAnsi="Garamond"/>
          <w:iCs/>
          <w:color w:val="000000" w:themeColor="text1"/>
          <w:shd w:val="clear" w:color="auto" w:fill="FFFFFF"/>
        </w:rPr>
        <w:t>until the current day. Since 2000, prostitution has become legal in Amsterdam and in 2011, worker</w:t>
      </w:r>
      <w:r w:rsidR="001F701F">
        <w:rPr>
          <w:rFonts w:ascii="Garamond" w:hAnsi="Garamond"/>
          <w:iCs/>
          <w:color w:val="000000" w:themeColor="text1"/>
          <w:shd w:val="clear" w:color="auto" w:fill="FFFFFF"/>
        </w:rPr>
        <w:t>s</w:t>
      </w:r>
      <w:r>
        <w:rPr>
          <w:rFonts w:ascii="Garamond" w:hAnsi="Garamond"/>
          <w:iCs/>
          <w:color w:val="000000" w:themeColor="text1"/>
          <w:shd w:val="clear" w:color="auto" w:fill="FFFFFF"/>
        </w:rPr>
        <w:t xml:space="preserve"> started being taxed just like everyone else.</w:t>
      </w:r>
      <w:r>
        <w:rPr>
          <w:rStyle w:val="FootnoteReference"/>
          <w:rFonts w:ascii="Garamond" w:hAnsi="Garamond"/>
          <w:iCs/>
          <w:color w:val="000000" w:themeColor="text1"/>
          <w:shd w:val="clear" w:color="auto" w:fill="FFFFFF"/>
        </w:rPr>
        <w:footnoteReference w:id="52"/>
      </w:r>
      <w:r>
        <w:rPr>
          <w:rFonts w:ascii="Garamond" w:hAnsi="Garamond"/>
          <w:iCs/>
          <w:color w:val="000000" w:themeColor="text1"/>
          <w:shd w:val="clear" w:color="auto" w:fill="FFFFFF"/>
        </w:rPr>
        <w:t xml:space="preserve"> Brothel owners must receive a medical certificate, but workers are not required to get medical screenings in fear that it would perpetrate the idea that they are </w:t>
      </w:r>
      <w:r w:rsidR="001F701F">
        <w:rPr>
          <w:rFonts w:ascii="Garamond" w:hAnsi="Garamond"/>
          <w:iCs/>
          <w:color w:val="000000" w:themeColor="text1"/>
          <w:shd w:val="clear" w:color="auto" w:fill="FFFFFF"/>
        </w:rPr>
        <w:t>“</w:t>
      </w:r>
      <w:r>
        <w:rPr>
          <w:rFonts w:ascii="Garamond" w:hAnsi="Garamond"/>
          <w:iCs/>
          <w:color w:val="000000" w:themeColor="text1"/>
          <w:shd w:val="clear" w:color="auto" w:fill="FFFFFF"/>
        </w:rPr>
        <w:t>dirty</w:t>
      </w:r>
      <w:r w:rsidR="001F701F">
        <w:rPr>
          <w:rFonts w:ascii="Garamond" w:hAnsi="Garamond"/>
          <w:iCs/>
          <w:color w:val="000000" w:themeColor="text1"/>
          <w:shd w:val="clear" w:color="auto" w:fill="FFFFFF"/>
        </w:rPr>
        <w:t>”</w:t>
      </w:r>
      <w:r>
        <w:rPr>
          <w:rFonts w:ascii="Garamond" w:hAnsi="Garamond"/>
          <w:iCs/>
          <w:color w:val="000000" w:themeColor="text1"/>
          <w:shd w:val="clear" w:color="auto" w:fill="FFFFFF"/>
        </w:rPr>
        <w:t>.</w:t>
      </w:r>
      <w:r>
        <w:rPr>
          <w:rStyle w:val="FootnoteReference"/>
          <w:rFonts w:ascii="Garamond" w:hAnsi="Garamond"/>
          <w:iCs/>
          <w:color w:val="000000" w:themeColor="text1"/>
          <w:shd w:val="clear" w:color="auto" w:fill="FFFFFF"/>
        </w:rPr>
        <w:footnoteReference w:id="53"/>
      </w:r>
      <w:r>
        <w:rPr>
          <w:rFonts w:ascii="Garamond" w:hAnsi="Garamond"/>
          <w:iCs/>
          <w:color w:val="000000" w:themeColor="text1"/>
          <w:shd w:val="clear" w:color="auto" w:fill="FFFFFF"/>
        </w:rPr>
        <w:t xml:space="preserve"> </w:t>
      </w:r>
    </w:p>
    <w:p w:rsidR="00E73CD6" w:rsidRDefault="00E73CD6"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tab/>
        <w:t xml:space="preserve">The early introduction of </w:t>
      </w:r>
      <w:r w:rsidR="00967951">
        <w:rPr>
          <w:rFonts w:ascii="Garamond" w:hAnsi="Garamond"/>
          <w:iCs/>
          <w:color w:val="000000" w:themeColor="text1"/>
          <w:shd w:val="clear" w:color="auto" w:fill="FFFFFF"/>
        </w:rPr>
        <w:t>genre</w:t>
      </w:r>
      <w:r>
        <w:rPr>
          <w:rFonts w:ascii="Garamond" w:hAnsi="Garamond"/>
          <w:iCs/>
          <w:color w:val="000000" w:themeColor="text1"/>
          <w:shd w:val="clear" w:color="auto" w:fill="FFFFFF"/>
        </w:rPr>
        <w:t xml:space="preserve"> scenes within the Flemish tradition allowed artists like </w:t>
      </w:r>
      <w:r w:rsidRPr="00033D36">
        <w:rPr>
          <w:rFonts w:ascii="Garamond" w:hAnsi="Garamond"/>
          <w:iCs/>
          <w:color w:val="000000" w:themeColor="text1"/>
          <w:shd w:val="clear" w:color="auto" w:fill="FFFFFF"/>
        </w:rPr>
        <w:t xml:space="preserve">van </w:t>
      </w:r>
      <w:proofErr w:type="spellStart"/>
      <w:r w:rsidRPr="00033D36">
        <w:rPr>
          <w:rFonts w:ascii="Garamond" w:hAnsi="Garamond"/>
          <w:iCs/>
          <w:color w:val="000000" w:themeColor="text1"/>
          <w:shd w:val="clear" w:color="auto" w:fill="FFFFFF"/>
        </w:rPr>
        <w:t>Hemessen</w:t>
      </w:r>
      <w:proofErr w:type="spellEnd"/>
      <w:r>
        <w:rPr>
          <w:rFonts w:ascii="Garamond" w:hAnsi="Garamond"/>
          <w:iCs/>
          <w:color w:val="000000" w:themeColor="text1"/>
          <w:shd w:val="clear" w:color="auto" w:fill="FFFFFF"/>
        </w:rPr>
        <w:t xml:space="preserve"> and </w:t>
      </w:r>
      <w:proofErr w:type="spellStart"/>
      <w:r>
        <w:rPr>
          <w:rFonts w:ascii="Garamond" w:hAnsi="Garamond"/>
          <w:iCs/>
          <w:color w:val="000000" w:themeColor="text1"/>
          <w:shd w:val="clear" w:color="auto" w:fill="FFFFFF"/>
        </w:rPr>
        <w:t>Baburen</w:t>
      </w:r>
      <w:proofErr w:type="spellEnd"/>
      <w:r>
        <w:rPr>
          <w:rFonts w:ascii="Garamond" w:hAnsi="Garamond"/>
          <w:iCs/>
          <w:color w:val="000000" w:themeColor="text1"/>
          <w:shd w:val="clear" w:color="auto" w:fill="FFFFFF"/>
        </w:rPr>
        <w:t xml:space="preserve"> to </w:t>
      </w:r>
      <w:r w:rsidR="00967951">
        <w:rPr>
          <w:rFonts w:ascii="Garamond" w:hAnsi="Garamond"/>
          <w:iCs/>
          <w:color w:val="000000" w:themeColor="text1"/>
          <w:shd w:val="clear" w:color="auto" w:fill="FFFFFF"/>
        </w:rPr>
        <w:t>exercise</w:t>
      </w:r>
      <w:r>
        <w:rPr>
          <w:rFonts w:ascii="Garamond" w:hAnsi="Garamond"/>
          <w:iCs/>
          <w:color w:val="000000" w:themeColor="text1"/>
          <w:shd w:val="clear" w:color="auto" w:fill="FFFFFF"/>
        </w:rPr>
        <w:t xml:space="preserve"> their interests in ideas and depictions of the illegal and unfavorable trades of their day. Although an </w:t>
      </w:r>
      <w:r w:rsidR="00967951">
        <w:rPr>
          <w:rFonts w:ascii="Garamond" w:hAnsi="Garamond"/>
          <w:iCs/>
          <w:color w:val="000000" w:themeColor="text1"/>
          <w:shd w:val="clear" w:color="auto" w:fill="FFFFFF"/>
        </w:rPr>
        <w:t>inaccurate</w:t>
      </w:r>
      <w:r>
        <w:rPr>
          <w:rFonts w:ascii="Garamond" w:hAnsi="Garamond"/>
          <w:iCs/>
          <w:color w:val="000000" w:themeColor="text1"/>
          <w:shd w:val="clear" w:color="auto" w:fill="FFFFFF"/>
        </w:rPr>
        <w:t xml:space="preserve"> representation of the industry, the popularization of the work in classical and academically accepted art allowed the clean depictions of sex work penetrate the Dutch cultural awareness. It can be argued that the early introduction of these kinds of works normalized the trade and allowed the city of Amsterdam to flourish into one of the major European capitals that </w:t>
      </w:r>
      <w:r w:rsidR="00967951">
        <w:rPr>
          <w:rFonts w:ascii="Garamond" w:hAnsi="Garamond"/>
          <w:iCs/>
          <w:color w:val="000000" w:themeColor="text1"/>
          <w:shd w:val="clear" w:color="auto" w:fill="FFFFFF"/>
        </w:rPr>
        <w:t>it is</w:t>
      </w:r>
      <w:r>
        <w:rPr>
          <w:rFonts w:ascii="Garamond" w:hAnsi="Garamond"/>
          <w:iCs/>
          <w:color w:val="000000" w:themeColor="text1"/>
          <w:shd w:val="clear" w:color="auto" w:fill="FFFFFF"/>
        </w:rPr>
        <w:t xml:space="preserve"> know</w:t>
      </w:r>
      <w:r w:rsidR="00967951">
        <w:rPr>
          <w:rFonts w:ascii="Garamond" w:hAnsi="Garamond"/>
          <w:iCs/>
          <w:color w:val="000000" w:themeColor="text1"/>
          <w:shd w:val="clear" w:color="auto" w:fill="FFFFFF"/>
        </w:rPr>
        <w:t>n as</w:t>
      </w:r>
      <w:r>
        <w:rPr>
          <w:rFonts w:ascii="Garamond" w:hAnsi="Garamond"/>
          <w:iCs/>
          <w:color w:val="000000" w:themeColor="text1"/>
          <w:shd w:val="clear" w:color="auto" w:fill="FFFFFF"/>
        </w:rPr>
        <w:t xml:space="preserve"> today. </w:t>
      </w:r>
      <w:r w:rsidR="00967951">
        <w:rPr>
          <w:rFonts w:ascii="Garamond" w:hAnsi="Garamond"/>
          <w:iCs/>
          <w:color w:val="000000" w:themeColor="text1"/>
          <w:shd w:val="clear" w:color="auto" w:fill="FFFFFF"/>
        </w:rPr>
        <w:t xml:space="preserve">As a model of safe sex practices and an openness and regulation regarding prostitution, Holland continues to be known worldwide for the success of its policies and positive attitudes towards sex workers. </w:t>
      </w:r>
    </w:p>
    <w:p w:rsidR="00967951" w:rsidRDefault="00967951" w:rsidP="00F757DF">
      <w:pPr>
        <w:spacing w:line="480" w:lineRule="auto"/>
        <w:rPr>
          <w:rFonts w:ascii="Garamond" w:hAnsi="Garamond"/>
          <w:iCs/>
          <w:color w:val="000000" w:themeColor="text1"/>
          <w:shd w:val="clear" w:color="auto" w:fill="FFFFFF"/>
        </w:rPr>
      </w:pPr>
      <w:r>
        <w:rPr>
          <w:rFonts w:ascii="Garamond" w:hAnsi="Garamond"/>
          <w:iCs/>
          <w:color w:val="000000" w:themeColor="text1"/>
          <w:shd w:val="clear" w:color="auto" w:fill="FFFFFF"/>
        </w:rPr>
        <w:lastRenderedPageBreak/>
        <w:tab/>
      </w:r>
      <w:r w:rsidRPr="006D7695">
        <w:rPr>
          <w:rFonts w:ascii="Garamond" w:hAnsi="Garamond"/>
        </w:rPr>
        <w:t>By examining the history, cultural beliefs, and the pieces</w:t>
      </w:r>
      <w:r w:rsidR="00981F1D">
        <w:rPr>
          <w:rFonts w:ascii="Garamond" w:hAnsi="Garamond"/>
        </w:rPr>
        <w:t xml:space="preserve"> of</w:t>
      </w:r>
      <w:r w:rsidRPr="006D7695">
        <w:rPr>
          <w:rFonts w:ascii="Garamond" w:hAnsi="Garamond"/>
        </w:rPr>
        <w:t xml:space="preserve"> </w:t>
      </w:r>
      <w:r w:rsidRPr="006D7695">
        <w:rPr>
          <w:rFonts w:ascii="Garamond" w:hAnsi="Garamond"/>
          <w:iCs/>
          <w:color w:val="000000" w:themeColor="text1"/>
          <w:shd w:val="clear" w:color="auto" w:fill="FFFFFF"/>
        </w:rPr>
        <w:t>Jan Sanders van </w:t>
      </w:r>
      <w:proofErr w:type="spellStart"/>
      <w:r w:rsidRPr="006D7695">
        <w:rPr>
          <w:rFonts w:ascii="Garamond" w:hAnsi="Garamond"/>
          <w:iCs/>
          <w:color w:val="000000" w:themeColor="text1"/>
          <w:shd w:val="clear" w:color="auto" w:fill="FFFFFF"/>
        </w:rPr>
        <w:t>Hemessen’s</w:t>
      </w:r>
      <w:proofErr w:type="spellEnd"/>
      <w:r w:rsidRPr="006D7695">
        <w:rPr>
          <w:rFonts w:ascii="Garamond" w:hAnsi="Garamond"/>
          <w:i/>
          <w:iCs/>
          <w:color w:val="000000" w:themeColor="text1"/>
          <w:shd w:val="clear" w:color="auto" w:fill="FFFFFF"/>
        </w:rPr>
        <w:t> </w:t>
      </w:r>
      <w:r w:rsidRPr="006D7695">
        <w:rPr>
          <w:rFonts w:ascii="Garamond" w:hAnsi="Garamond"/>
          <w:i/>
          <w:color w:val="000000" w:themeColor="text1"/>
          <w:shd w:val="clear" w:color="auto" w:fill="FFFFFF"/>
        </w:rPr>
        <w:t xml:space="preserve">Tavern or Brothel Scene </w:t>
      </w:r>
      <w:r w:rsidRPr="006D7695">
        <w:rPr>
          <w:rFonts w:ascii="Garamond" w:hAnsi="Garamond"/>
          <w:color w:val="000000" w:themeColor="text1"/>
          <w:shd w:val="clear" w:color="auto" w:fill="FFFFFF"/>
        </w:rPr>
        <w:t xml:space="preserve">(1545-1550) and </w:t>
      </w:r>
      <w:r w:rsidRPr="006D7695">
        <w:rPr>
          <w:rFonts w:ascii="Garamond" w:hAnsi="Garamond"/>
          <w:iCs/>
          <w:color w:val="000000" w:themeColor="text1"/>
          <w:shd w:val="clear" w:color="auto" w:fill="FFFFFF"/>
        </w:rPr>
        <w:t xml:space="preserve">Dirck van </w:t>
      </w:r>
      <w:proofErr w:type="spellStart"/>
      <w:r w:rsidRPr="006D7695">
        <w:rPr>
          <w:rFonts w:ascii="Garamond" w:hAnsi="Garamond"/>
          <w:iCs/>
          <w:color w:val="000000" w:themeColor="text1"/>
          <w:shd w:val="clear" w:color="auto" w:fill="FFFFFF"/>
        </w:rPr>
        <w:t>Baburen’s</w:t>
      </w:r>
      <w:proofErr w:type="spellEnd"/>
      <w:r w:rsidRPr="006D7695">
        <w:rPr>
          <w:rFonts w:ascii="Garamond" w:hAnsi="Garamond"/>
          <w:i/>
          <w:iCs/>
          <w:color w:val="000000" w:themeColor="text1"/>
          <w:shd w:val="clear" w:color="auto" w:fill="FFFFFF"/>
        </w:rPr>
        <w:t xml:space="preserve"> </w:t>
      </w:r>
      <w:r w:rsidRPr="006D7695">
        <w:rPr>
          <w:rFonts w:ascii="Garamond" w:hAnsi="Garamond"/>
          <w:i/>
          <w:color w:val="000000" w:themeColor="text1"/>
          <w:shd w:val="clear" w:color="auto" w:fill="FFFFFF"/>
        </w:rPr>
        <w:t>The Prodigal Son</w:t>
      </w:r>
      <w:r w:rsidRPr="006D7695">
        <w:rPr>
          <w:rFonts w:ascii="Garamond" w:hAnsi="Garamond"/>
          <w:color w:val="000000" w:themeColor="text1"/>
          <w:shd w:val="clear" w:color="auto" w:fill="FFFFFF"/>
        </w:rPr>
        <w:t xml:space="preserve"> </w:t>
      </w:r>
      <w:r w:rsidRPr="006D7695">
        <w:rPr>
          <w:rFonts w:ascii="Garamond" w:hAnsi="Garamond"/>
          <w:i/>
          <w:color w:val="000000" w:themeColor="text1"/>
          <w:shd w:val="clear" w:color="auto" w:fill="FFFFFF"/>
        </w:rPr>
        <w:t>(</w:t>
      </w:r>
      <w:r w:rsidRPr="006D7695">
        <w:rPr>
          <w:rFonts w:ascii="Garamond" w:hAnsi="Garamond"/>
          <w:i/>
          <w:iCs/>
          <w:color w:val="000000" w:themeColor="text1"/>
          <w:shd w:val="clear" w:color="auto" w:fill="FFFFFF"/>
        </w:rPr>
        <w:t xml:space="preserve">1623), </w:t>
      </w:r>
      <w:r>
        <w:rPr>
          <w:rFonts w:ascii="Garamond" w:hAnsi="Garamond"/>
          <w:iCs/>
          <w:color w:val="000000" w:themeColor="text1"/>
          <w:shd w:val="clear" w:color="auto" w:fill="FFFFFF"/>
        </w:rPr>
        <w:t xml:space="preserve">conclusions can be drawn about the moralizing messages and inaccuracies that artists displayed that set the stage for the current Dutch perspective on prostitution. </w:t>
      </w:r>
      <w:r w:rsidR="002829FB">
        <w:rPr>
          <w:rFonts w:ascii="Garamond" w:hAnsi="Garamond"/>
          <w:iCs/>
          <w:color w:val="000000" w:themeColor="text1"/>
          <w:shd w:val="clear" w:color="auto" w:fill="FFFFFF"/>
        </w:rPr>
        <w:t>From the introduction of genre scenes, brothels and the prostitution scenes began to perpetrate the Dutch societal psyche as early as the 16</w:t>
      </w:r>
      <w:r w:rsidR="002829FB" w:rsidRPr="002829FB">
        <w:rPr>
          <w:rFonts w:ascii="Garamond" w:hAnsi="Garamond"/>
          <w:iCs/>
          <w:color w:val="000000" w:themeColor="text1"/>
          <w:shd w:val="clear" w:color="auto" w:fill="FFFFFF"/>
          <w:vertAlign w:val="superscript"/>
        </w:rPr>
        <w:t>th</w:t>
      </w:r>
      <w:r w:rsidR="002829FB">
        <w:rPr>
          <w:rFonts w:ascii="Garamond" w:hAnsi="Garamond"/>
          <w:iCs/>
          <w:color w:val="000000" w:themeColor="text1"/>
          <w:shd w:val="clear" w:color="auto" w:fill="FFFFFF"/>
        </w:rPr>
        <w:t xml:space="preserve"> century. Although sanitizing whoring, these works displayed women as smart, charismatic, and upsetting the power dynamic by taking control and making the modern older man a fool. </w:t>
      </w:r>
      <w:r w:rsidR="002829FB">
        <w:rPr>
          <w:rFonts w:ascii="Garamond" w:hAnsi="Garamond"/>
        </w:rPr>
        <w:t xml:space="preserve">Sex worker. Prostitute. Whore. </w:t>
      </w:r>
      <w:proofErr w:type="spellStart"/>
      <w:r w:rsidR="002829FB">
        <w:rPr>
          <w:rFonts w:ascii="Garamond" w:hAnsi="Garamond"/>
          <w:i/>
        </w:rPr>
        <w:t>Hoereriji</w:t>
      </w:r>
      <w:proofErr w:type="spellEnd"/>
      <w:r w:rsidR="002829FB">
        <w:rPr>
          <w:rFonts w:ascii="Garamond" w:hAnsi="Garamond"/>
          <w:i/>
        </w:rPr>
        <w:t>.</w:t>
      </w:r>
      <w:r w:rsidR="002829FB">
        <w:rPr>
          <w:rStyle w:val="FootnoteReference"/>
          <w:rFonts w:ascii="Garamond" w:hAnsi="Garamond"/>
          <w:i/>
        </w:rPr>
        <w:footnoteReference w:id="54"/>
      </w:r>
      <w:r w:rsidR="002829FB">
        <w:rPr>
          <w:rFonts w:ascii="Garamond" w:hAnsi="Garamond"/>
        </w:rPr>
        <w:t xml:space="preserve"> Promiscuous. Adulterer. Courtesan. Whatever you call</w:t>
      </w:r>
      <w:r w:rsidR="002829FB">
        <w:rPr>
          <w:rFonts w:ascii="Garamond" w:hAnsi="Garamond"/>
          <w:iCs/>
          <w:color w:val="000000" w:themeColor="text1"/>
          <w:shd w:val="clear" w:color="auto" w:fill="FFFFFF"/>
        </w:rPr>
        <w:t xml:space="preserve"> the act of taking sexual agency over the female body, it afforded women more opportunities than before. </w:t>
      </w:r>
    </w:p>
    <w:p w:rsidR="00981F1D" w:rsidRDefault="00981F1D">
      <w:pPr>
        <w:rPr>
          <w:rFonts w:ascii="Garamond" w:hAnsi="Garamond"/>
          <w:iCs/>
          <w:color w:val="000000" w:themeColor="text1"/>
          <w:shd w:val="clear" w:color="auto" w:fill="FFFFFF"/>
        </w:rPr>
      </w:pPr>
      <w:r>
        <w:rPr>
          <w:rFonts w:ascii="Garamond" w:hAnsi="Garamond"/>
          <w:iCs/>
          <w:color w:val="000000" w:themeColor="text1"/>
          <w:shd w:val="clear" w:color="auto" w:fill="FFFFFF"/>
        </w:rPr>
        <w:br w:type="page"/>
      </w:r>
    </w:p>
    <w:p w:rsidR="00981F1D" w:rsidRPr="00981F1D" w:rsidRDefault="00981F1D" w:rsidP="00981F1D">
      <w:pPr>
        <w:spacing w:line="480" w:lineRule="auto"/>
        <w:jc w:val="center"/>
        <w:rPr>
          <w:rFonts w:ascii="Garamond" w:hAnsi="Garamond"/>
          <w:iCs/>
          <w:color w:val="000000" w:themeColor="text1"/>
          <w:shd w:val="clear" w:color="auto" w:fill="FFFFFF"/>
        </w:rPr>
      </w:pPr>
      <w:r w:rsidRPr="00981F1D">
        <w:rPr>
          <w:rFonts w:ascii="Garamond" w:hAnsi="Garamond"/>
          <w:iCs/>
          <w:color w:val="000000" w:themeColor="text1"/>
          <w:shd w:val="clear" w:color="auto" w:fill="FFFFFF"/>
        </w:rPr>
        <w:lastRenderedPageBreak/>
        <w:t>Works Cited</w:t>
      </w: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"A Brief History of Brothels." The Independent. September 17, 2011. Accessed April 04, 2019. https://www.independent.co.uk/news/uk/this-britain/a-brief-history-of-brothels-5336946.html.</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 xml:space="preserve">Adams, Ann Jensen. "Money and the Regulation of Desire </w:t>
      </w:r>
      <w:proofErr w:type="gramStart"/>
      <w:r w:rsidRPr="00981F1D">
        <w:rPr>
          <w:rFonts w:ascii="Garamond" w:eastAsia="Times New Roman" w:hAnsi="Garamond" w:cs="Times New Roman"/>
          <w:color w:val="000000" w:themeColor="text1"/>
        </w:rPr>
        <w:t>The</w:t>
      </w:r>
      <w:proofErr w:type="gramEnd"/>
      <w:r w:rsidRPr="00981F1D">
        <w:rPr>
          <w:rFonts w:ascii="Garamond" w:eastAsia="Times New Roman" w:hAnsi="Garamond" w:cs="Times New Roman"/>
          <w:color w:val="000000" w:themeColor="text1"/>
        </w:rPr>
        <w:t xml:space="preserve"> Prostitute and the Marketplace in Seventeenth-Century Holland." </w:t>
      </w:r>
      <w:r w:rsidRPr="00981F1D">
        <w:rPr>
          <w:rFonts w:ascii="Garamond" w:eastAsia="Times New Roman" w:hAnsi="Garamond" w:cs="Times New Roman"/>
          <w:i/>
          <w:iCs/>
          <w:color w:val="000000" w:themeColor="text1"/>
        </w:rPr>
        <w:t>Renaissance Culture and the Everyday</w:t>
      </w:r>
      <w:r w:rsidRPr="00981F1D">
        <w:rPr>
          <w:rFonts w:ascii="Garamond" w:eastAsia="Times New Roman" w:hAnsi="Garamond" w:cs="Times New Roman"/>
          <w:color w:val="000000" w:themeColor="text1"/>
        </w:rPr>
        <w:t>, 1999. Accessed April 5, 2019. doi:10.9783/9780812291186.229.</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proofErr w:type="spellStart"/>
      <w:r w:rsidRPr="00981F1D">
        <w:rPr>
          <w:rFonts w:ascii="Garamond" w:eastAsia="Times New Roman" w:hAnsi="Garamond" w:cs="Times New Roman"/>
          <w:color w:val="000000" w:themeColor="text1"/>
        </w:rPr>
        <w:t>Chagnon</w:t>
      </w:r>
      <w:proofErr w:type="spellEnd"/>
      <w:r w:rsidRPr="00981F1D">
        <w:rPr>
          <w:rFonts w:ascii="Garamond" w:eastAsia="Times New Roman" w:hAnsi="Garamond" w:cs="Times New Roman"/>
          <w:color w:val="000000" w:themeColor="text1"/>
        </w:rPr>
        <w:t>, Marianne. "Prostitution in the Netherlands: What Is Really Happening Here." Dutch Review. February 12, 2018. Accessed April 05, 2019. https://dutchreview.com/featured/prostitution-in-the-netherlands-what-is-really-happening-here/.</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 xml:space="preserve">Coggins, Tom. "A Brief History of Amsterdam's </w:t>
      </w:r>
      <w:proofErr w:type="gramStart"/>
      <w:r w:rsidRPr="00981F1D">
        <w:rPr>
          <w:rFonts w:ascii="Garamond" w:eastAsia="Times New Roman" w:hAnsi="Garamond" w:cs="Times New Roman"/>
          <w:color w:val="000000" w:themeColor="text1"/>
        </w:rPr>
        <w:t>Red Light</w:t>
      </w:r>
      <w:proofErr w:type="gramEnd"/>
      <w:r w:rsidRPr="00981F1D">
        <w:rPr>
          <w:rFonts w:ascii="Garamond" w:eastAsia="Times New Roman" w:hAnsi="Garamond" w:cs="Times New Roman"/>
          <w:color w:val="000000" w:themeColor="text1"/>
        </w:rPr>
        <w:t xml:space="preserve"> District." Culture Trip. October 20, 2017. Accessed April 05, 2019. https://theculturetrip.com/europe/the-netherlands/articles/a-brief-history-of-amsterdams-red-light-district/.</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proofErr w:type="spellStart"/>
      <w:r w:rsidRPr="00981F1D">
        <w:rPr>
          <w:rFonts w:ascii="Garamond" w:eastAsia="Times New Roman" w:hAnsi="Garamond" w:cs="Times New Roman"/>
          <w:color w:val="000000" w:themeColor="text1"/>
        </w:rPr>
        <w:t>Farago</w:t>
      </w:r>
      <w:proofErr w:type="spellEnd"/>
      <w:r w:rsidRPr="00981F1D">
        <w:rPr>
          <w:rFonts w:ascii="Garamond" w:eastAsia="Times New Roman" w:hAnsi="Garamond" w:cs="Times New Roman"/>
          <w:color w:val="000000" w:themeColor="text1"/>
        </w:rPr>
        <w:t>, Jason. "Courtesans and Street Walkers: Prostitutes in Art." BBC. September 10, 2015. Accessed April 04, 2019. http://www.bbc.com/culture/story/20150910-courtesans-and-street-walkers-prostitutes-in-art.</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proofErr w:type="spellStart"/>
      <w:r w:rsidRPr="00981F1D">
        <w:rPr>
          <w:rFonts w:ascii="Garamond" w:eastAsia="Times New Roman" w:hAnsi="Garamond" w:cs="Times New Roman"/>
          <w:color w:val="000000" w:themeColor="text1"/>
        </w:rPr>
        <w:t>Franits</w:t>
      </w:r>
      <w:proofErr w:type="spellEnd"/>
      <w:r w:rsidRPr="00981F1D">
        <w:rPr>
          <w:rFonts w:ascii="Garamond" w:eastAsia="Times New Roman" w:hAnsi="Garamond" w:cs="Times New Roman"/>
          <w:color w:val="000000" w:themeColor="text1"/>
        </w:rPr>
        <w:t>, Wayne E. </w:t>
      </w:r>
      <w:r w:rsidRPr="00981F1D">
        <w:rPr>
          <w:rFonts w:ascii="Garamond" w:eastAsia="Times New Roman" w:hAnsi="Garamond" w:cs="Times New Roman"/>
          <w:i/>
          <w:iCs/>
          <w:color w:val="000000" w:themeColor="text1"/>
        </w:rPr>
        <w:t>Dutch Seventeenth-century Genre Painting: I</w:t>
      </w:r>
      <w:bookmarkStart w:id="0" w:name="_GoBack"/>
      <w:bookmarkEnd w:id="0"/>
      <w:r w:rsidRPr="00981F1D">
        <w:rPr>
          <w:rFonts w:ascii="Garamond" w:eastAsia="Times New Roman" w:hAnsi="Garamond" w:cs="Times New Roman"/>
          <w:i/>
          <w:iCs/>
          <w:color w:val="000000" w:themeColor="text1"/>
        </w:rPr>
        <w:t>ts Stylistic and Thematic Evolution</w:t>
      </w:r>
      <w:r w:rsidRPr="00981F1D">
        <w:rPr>
          <w:rFonts w:ascii="Garamond" w:eastAsia="Times New Roman" w:hAnsi="Garamond" w:cs="Times New Roman"/>
          <w:color w:val="000000" w:themeColor="text1"/>
        </w:rPr>
        <w:t>. New Haven, Conn: Yale University Press, 2008.</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proofErr w:type="spellStart"/>
      <w:r w:rsidRPr="00981F1D">
        <w:rPr>
          <w:rFonts w:ascii="Garamond" w:eastAsia="Times New Roman" w:hAnsi="Garamond" w:cs="Times New Roman"/>
          <w:color w:val="000000" w:themeColor="text1"/>
        </w:rPr>
        <w:t>Franits</w:t>
      </w:r>
      <w:proofErr w:type="spellEnd"/>
      <w:r w:rsidRPr="00981F1D">
        <w:rPr>
          <w:rFonts w:ascii="Garamond" w:eastAsia="Times New Roman" w:hAnsi="Garamond" w:cs="Times New Roman"/>
          <w:color w:val="000000" w:themeColor="text1"/>
        </w:rPr>
        <w:t xml:space="preserve">, Wayne. "Dirck Van </w:t>
      </w:r>
      <w:proofErr w:type="spellStart"/>
      <w:r w:rsidRPr="00981F1D">
        <w:rPr>
          <w:rFonts w:ascii="Garamond" w:eastAsia="Times New Roman" w:hAnsi="Garamond" w:cs="Times New Roman"/>
          <w:color w:val="000000" w:themeColor="text1"/>
        </w:rPr>
        <w:t>Baburen</w:t>
      </w:r>
      <w:proofErr w:type="spellEnd"/>
      <w:r w:rsidRPr="00981F1D">
        <w:rPr>
          <w:rFonts w:ascii="Garamond" w:eastAsia="Times New Roman" w:hAnsi="Garamond" w:cs="Times New Roman"/>
          <w:color w:val="000000" w:themeColor="text1"/>
        </w:rPr>
        <w:t xml:space="preserve"> and the “Self-Taught” Master, Angelo </w:t>
      </w:r>
      <w:proofErr w:type="spellStart"/>
      <w:r w:rsidRPr="00981F1D">
        <w:rPr>
          <w:rFonts w:ascii="Garamond" w:eastAsia="Times New Roman" w:hAnsi="Garamond" w:cs="Times New Roman"/>
          <w:color w:val="000000" w:themeColor="text1"/>
        </w:rPr>
        <w:t>Caroselli</w:t>
      </w:r>
      <w:proofErr w:type="spellEnd"/>
      <w:r w:rsidRPr="00981F1D">
        <w:rPr>
          <w:rFonts w:ascii="Garamond" w:eastAsia="Times New Roman" w:hAnsi="Garamond" w:cs="Times New Roman"/>
          <w:color w:val="000000" w:themeColor="text1"/>
        </w:rPr>
        <w:t>." </w:t>
      </w:r>
      <w:r w:rsidRPr="00981F1D">
        <w:rPr>
          <w:rFonts w:ascii="Garamond" w:eastAsia="Times New Roman" w:hAnsi="Garamond" w:cs="Times New Roman"/>
          <w:i/>
          <w:iCs/>
          <w:color w:val="000000" w:themeColor="text1"/>
        </w:rPr>
        <w:t>Journal of Historians of Netherlandish Art</w:t>
      </w:r>
      <w:r w:rsidRPr="00981F1D">
        <w:rPr>
          <w:rFonts w:ascii="Garamond" w:eastAsia="Times New Roman" w:hAnsi="Garamond" w:cs="Times New Roman"/>
          <w:color w:val="000000" w:themeColor="text1"/>
        </w:rPr>
        <w:t>5, no. 2 (2013). doi:10.5092/jhna.2013.5.2.5.</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 xml:space="preserve">"Jan Sanders Van </w:t>
      </w:r>
      <w:proofErr w:type="spellStart"/>
      <w:r w:rsidRPr="00981F1D">
        <w:rPr>
          <w:rFonts w:ascii="Garamond" w:eastAsia="Times New Roman" w:hAnsi="Garamond" w:cs="Times New Roman"/>
          <w:color w:val="000000" w:themeColor="text1"/>
        </w:rPr>
        <w:t>Hemessen</w:t>
      </w:r>
      <w:proofErr w:type="spellEnd"/>
      <w:r w:rsidRPr="00981F1D">
        <w:rPr>
          <w:rFonts w:ascii="Garamond" w:eastAsia="Times New Roman" w:hAnsi="Garamond" w:cs="Times New Roman"/>
          <w:color w:val="000000" w:themeColor="text1"/>
        </w:rPr>
        <w:t>." Oxford Reference. June 16, 2017. Accessed April 05, 2019. http://www.oxfordreference.com/view/10.1093/oi/authority.20110803095930295.</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 xml:space="preserve">McCoy, E. "Has the Oldest Profession in the World Really Changed? A Short History of Dutch Prostitution and Government Regulation of Prostitution in the Netherlands." </w:t>
      </w:r>
      <w:proofErr w:type="spellStart"/>
      <w:r w:rsidRPr="00981F1D">
        <w:rPr>
          <w:rFonts w:ascii="Garamond" w:eastAsia="Times New Roman" w:hAnsi="Garamond" w:cs="Times New Roman"/>
          <w:color w:val="000000" w:themeColor="text1"/>
        </w:rPr>
        <w:t>Umassd</w:t>
      </w:r>
      <w:proofErr w:type="spellEnd"/>
      <w:r w:rsidRPr="00981F1D">
        <w:rPr>
          <w:rFonts w:ascii="Garamond" w:eastAsia="Times New Roman" w:hAnsi="Garamond" w:cs="Times New Roman"/>
          <w:color w:val="000000" w:themeColor="text1"/>
        </w:rPr>
        <w:t>. 2013. Accessed April 5, 2019. http://www1.umassd.edu/euro/2013papers/mccoy.pdf.</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Pol, Lotte Van De. "The Whore, the Bawd, and the Artist: The Reality and Imagery of Seventeenth-Century Dutch Prostitution." </w:t>
      </w:r>
      <w:r w:rsidRPr="00981F1D">
        <w:rPr>
          <w:rFonts w:ascii="Garamond" w:eastAsia="Times New Roman" w:hAnsi="Garamond" w:cs="Times New Roman"/>
          <w:i/>
          <w:iCs/>
          <w:color w:val="000000" w:themeColor="text1"/>
        </w:rPr>
        <w:t>Journal of Historians of Netherlandish Art</w:t>
      </w:r>
      <w:r w:rsidRPr="00981F1D">
        <w:rPr>
          <w:rFonts w:ascii="Garamond" w:eastAsia="Times New Roman" w:hAnsi="Garamond" w:cs="Times New Roman"/>
          <w:color w:val="000000" w:themeColor="text1"/>
        </w:rPr>
        <w:t>2, no. 1-2 (2010). doi:10.5092/jhna.2010.2.1.3.</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proofErr w:type="spellStart"/>
      <w:r w:rsidRPr="00981F1D">
        <w:rPr>
          <w:rFonts w:ascii="Garamond" w:eastAsia="Times New Roman" w:hAnsi="Garamond" w:cs="Times New Roman"/>
          <w:color w:val="000000" w:themeColor="text1"/>
        </w:rPr>
        <w:t>Ringel</w:t>
      </w:r>
      <w:proofErr w:type="spellEnd"/>
      <w:r w:rsidRPr="00981F1D">
        <w:rPr>
          <w:rFonts w:ascii="Garamond" w:eastAsia="Times New Roman" w:hAnsi="Garamond" w:cs="Times New Roman"/>
          <w:color w:val="000000" w:themeColor="text1"/>
        </w:rPr>
        <w:t>, Lucien. "History of Prostitution." YouTube. February 20, 2018. Accessed April 05, 2019. https://www.youtube.com/watch?v=NMqNCPihZoY.</w:t>
      </w:r>
    </w:p>
    <w:p w:rsidR="00981F1D" w:rsidRPr="00981F1D" w:rsidRDefault="00981F1D" w:rsidP="00981F1D">
      <w:pPr>
        <w:rPr>
          <w:rFonts w:ascii="Garamond" w:eastAsia="Times New Roman" w:hAnsi="Garamond" w:cs="Times New Roman"/>
          <w:color w:val="000000" w:themeColor="text1"/>
        </w:rPr>
      </w:pPr>
    </w:p>
    <w:p w:rsidR="00981F1D" w:rsidRPr="00981F1D" w:rsidRDefault="00981F1D" w:rsidP="00981F1D">
      <w:pPr>
        <w:shd w:val="clear" w:color="auto" w:fill="FFFFFF"/>
        <w:ind w:hanging="330"/>
        <w:rPr>
          <w:rFonts w:ascii="Garamond" w:eastAsia="Times New Roman" w:hAnsi="Garamond" w:cs="Times New Roman"/>
          <w:color w:val="000000" w:themeColor="text1"/>
        </w:rPr>
      </w:pPr>
      <w:r w:rsidRPr="00981F1D">
        <w:rPr>
          <w:rFonts w:ascii="Garamond" w:eastAsia="Times New Roman" w:hAnsi="Garamond" w:cs="Times New Roman"/>
          <w:color w:val="000000" w:themeColor="text1"/>
        </w:rPr>
        <w:t>Victoria, Albert Museum, and Digital Media. "Women in the Renaissance." Women in the Renaissance. July 15, 2014. Accessed April 05, 2019. http://www.vam.ac.uk/content/articles/w/women-in-the-renaissance/.</w:t>
      </w:r>
    </w:p>
    <w:p w:rsidR="00981F1D" w:rsidRPr="00981F1D" w:rsidRDefault="00981F1D" w:rsidP="00981F1D">
      <w:pPr>
        <w:rPr>
          <w:rFonts w:ascii="Times New Roman" w:eastAsia="Times New Roman" w:hAnsi="Times New Roman" w:cs="Times New Roman"/>
        </w:rPr>
      </w:pPr>
    </w:p>
    <w:p w:rsidR="00981F1D" w:rsidRPr="00E73CD6" w:rsidRDefault="00981F1D" w:rsidP="00981F1D">
      <w:pPr>
        <w:spacing w:line="480" w:lineRule="auto"/>
        <w:jc w:val="center"/>
        <w:rPr>
          <w:rFonts w:ascii="Garamond" w:hAnsi="Garamond"/>
          <w:iCs/>
          <w:color w:val="000000" w:themeColor="text1"/>
          <w:shd w:val="clear" w:color="auto" w:fill="FFFFFF"/>
        </w:rPr>
      </w:pPr>
    </w:p>
    <w:sectPr w:rsidR="00981F1D" w:rsidRPr="00E73CD6" w:rsidSect="004C3900">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03" w:rsidRDefault="00FC0A03" w:rsidP="004C3900">
      <w:r>
        <w:separator/>
      </w:r>
    </w:p>
  </w:endnote>
  <w:endnote w:type="continuationSeparator" w:id="0">
    <w:p w:rsidR="00FC0A03" w:rsidRDefault="00FC0A03" w:rsidP="004C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03" w:rsidRDefault="00FC0A03" w:rsidP="004C3900">
      <w:r>
        <w:separator/>
      </w:r>
    </w:p>
  </w:footnote>
  <w:footnote w:type="continuationSeparator" w:id="0">
    <w:p w:rsidR="00FC0A03" w:rsidRDefault="00FC0A03" w:rsidP="004C3900">
      <w:r>
        <w:continuationSeparator/>
      </w:r>
    </w:p>
  </w:footnote>
  <w:footnote w:id="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3">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4">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5">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Ringel</w:t>
      </w:r>
      <w:proofErr w:type="spellEnd"/>
      <w:r w:rsidR="00A262D5" w:rsidRPr="002C43F9">
        <w:rPr>
          <w:rFonts w:ascii="Garamond" w:hAnsi="Garamond"/>
        </w:rPr>
        <w:t>, Lucien. "History of Prostitution."</w:t>
      </w:r>
    </w:p>
  </w:footnote>
  <w:footnote w:id="6">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7">
    <w:p w:rsidR="00A05B8D" w:rsidRPr="002C43F9" w:rsidRDefault="00A05B8D" w:rsidP="00A05B8D">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8">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 xml:space="preserve">Coggins, Tom. "A Brief History of Amsterdam's </w:t>
      </w:r>
      <w:proofErr w:type="gramStart"/>
      <w:r w:rsidR="00A262D5" w:rsidRPr="002C43F9">
        <w:rPr>
          <w:rFonts w:ascii="Garamond" w:hAnsi="Garamond"/>
        </w:rPr>
        <w:t>Red Light</w:t>
      </w:r>
      <w:proofErr w:type="gramEnd"/>
      <w:r w:rsidR="00A262D5" w:rsidRPr="002C43F9">
        <w:rPr>
          <w:rFonts w:ascii="Garamond" w:hAnsi="Garamond"/>
        </w:rPr>
        <w:t xml:space="preserve"> District."</w:t>
      </w:r>
    </w:p>
  </w:footnote>
  <w:footnote w:id="9">
    <w:p w:rsidR="00A05B8D" w:rsidRPr="002C43F9" w:rsidRDefault="00A05B8D">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hAnsi="Garamond"/>
        </w:rPr>
        <w:t xml:space="preserve">Adams, Ann Jensen. "Money and the Regulation of Desire </w:t>
      </w:r>
      <w:proofErr w:type="gramStart"/>
      <w:r w:rsidR="005B5F33" w:rsidRPr="002C43F9">
        <w:rPr>
          <w:rFonts w:ascii="Garamond" w:hAnsi="Garamond"/>
        </w:rPr>
        <w:t>The</w:t>
      </w:r>
      <w:proofErr w:type="gramEnd"/>
      <w:r w:rsidR="005B5F33" w:rsidRPr="002C43F9">
        <w:rPr>
          <w:rFonts w:ascii="Garamond" w:hAnsi="Garamond"/>
        </w:rPr>
        <w:t xml:space="preserve"> Prostitute and the Marketplace in Seventeenth-Century Holland."</w:t>
      </w:r>
      <w:r w:rsidR="003058FB" w:rsidRPr="002C43F9">
        <w:rPr>
          <w:rFonts w:ascii="Garamond" w:hAnsi="Garamond"/>
        </w:rPr>
        <w:t xml:space="preserve"> </w:t>
      </w:r>
      <w:proofErr w:type="spellStart"/>
      <w:r w:rsidR="003058FB" w:rsidRPr="002C43F9">
        <w:rPr>
          <w:rFonts w:ascii="Garamond" w:hAnsi="Garamond"/>
        </w:rPr>
        <w:t>Pg</w:t>
      </w:r>
      <w:proofErr w:type="spellEnd"/>
      <w:r w:rsidR="003058FB" w:rsidRPr="002C43F9">
        <w:rPr>
          <w:rFonts w:ascii="Garamond" w:hAnsi="Garamond"/>
        </w:rPr>
        <w:t xml:space="preserve"> 238</w:t>
      </w:r>
    </w:p>
  </w:footnote>
  <w:footnote w:id="10">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w:t>
      </w:r>
      <w:r w:rsidR="003058FB" w:rsidRPr="002C43F9">
        <w:rPr>
          <w:rFonts w:ascii="Garamond" w:hAnsi="Garamond"/>
        </w:rPr>
        <w:t xml:space="preserve"> </w:t>
      </w:r>
      <w:proofErr w:type="spellStart"/>
      <w:r w:rsidR="003058FB" w:rsidRPr="002C43F9">
        <w:rPr>
          <w:rFonts w:ascii="Garamond" w:hAnsi="Garamond"/>
        </w:rPr>
        <w:t>Pg</w:t>
      </w:r>
      <w:proofErr w:type="spellEnd"/>
      <w:r w:rsidR="003058FB" w:rsidRPr="002C43F9">
        <w:rPr>
          <w:rFonts w:ascii="Garamond" w:hAnsi="Garamond"/>
        </w:rPr>
        <w:t xml:space="preserve"> 237</w:t>
      </w:r>
    </w:p>
  </w:footnote>
  <w:footnote w:id="1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1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13">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14">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w:t>
      </w:r>
      <w:r w:rsidR="003058FB" w:rsidRPr="002C43F9">
        <w:rPr>
          <w:rFonts w:ascii="Garamond" w:hAnsi="Garamond"/>
        </w:rPr>
        <w:t xml:space="preserve"> </w:t>
      </w:r>
      <w:proofErr w:type="spellStart"/>
      <w:r w:rsidR="003058FB" w:rsidRPr="002C43F9">
        <w:rPr>
          <w:rFonts w:ascii="Garamond" w:hAnsi="Garamond"/>
        </w:rPr>
        <w:t>Pg</w:t>
      </w:r>
      <w:proofErr w:type="spellEnd"/>
      <w:r w:rsidR="003058FB" w:rsidRPr="002C43F9">
        <w:rPr>
          <w:rFonts w:ascii="Garamond" w:hAnsi="Garamond"/>
        </w:rPr>
        <w:t xml:space="preserve"> 234</w:t>
      </w:r>
    </w:p>
  </w:footnote>
  <w:footnote w:id="15">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16">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17">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18">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McCoy, E. "Has the Oldest Profession in the World Really Changed? A Short History of Dutch Prostitution and Government Regulation of Prostitution in the Netherlands."</w:t>
      </w:r>
      <w:r w:rsidR="00A262D5" w:rsidRPr="002C43F9">
        <w:rPr>
          <w:rFonts w:ascii="Garamond" w:hAnsi="Garamond"/>
        </w:rPr>
        <w:t xml:space="preserve"> </w:t>
      </w:r>
      <w:proofErr w:type="spellStart"/>
      <w:r w:rsidR="00A262D5" w:rsidRPr="002C43F9">
        <w:rPr>
          <w:rFonts w:ascii="Garamond" w:hAnsi="Garamond"/>
        </w:rPr>
        <w:t>Pg</w:t>
      </w:r>
      <w:proofErr w:type="spellEnd"/>
      <w:r w:rsidR="00A262D5" w:rsidRPr="002C43F9">
        <w:rPr>
          <w:rFonts w:ascii="Garamond" w:hAnsi="Garamond"/>
        </w:rPr>
        <w:t xml:space="preserve"> 5</w:t>
      </w:r>
    </w:p>
  </w:footnote>
  <w:footnote w:id="19">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20">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2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 xml:space="preserve">McCoy, E. "Has the Oldest Profession in the World Really Changed? A Short History of Dutch Prostitution and Government Regulation of Prostitution in the Netherlands." </w:t>
      </w:r>
      <w:proofErr w:type="spellStart"/>
      <w:r w:rsidR="00A262D5" w:rsidRPr="002C43F9">
        <w:rPr>
          <w:rFonts w:ascii="Garamond" w:hAnsi="Garamond"/>
        </w:rPr>
        <w:t>Pg</w:t>
      </w:r>
      <w:proofErr w:type="spellEnd"/>
      <w:r w:rsidR="00A262D5" w:rsidRPr="002C43F9">
        <w:rPr>
          <w:rFonts w:ascii="Garamond" w:hAnsi="Garamond"/>
        </w:rPr>
        <w:t xml:space="preserve"> 5</w:t>
      </w:r>
    </w:p>
  </w:footnote>
  <w:footnote w:id="2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Farago</w:t>
      </w:r>
      <w:proofErr w:type="spellEnd"/>
      <w:r w:rsidR="00A262D5" w:rsidRPr="002C43F9">
        <w:rPr>
          <w:rFonts w:ascii="Garamond" w:hAnsi="Garamond"/>
        </w:rPr>
        <w:t>, Jason. "Courtesans and Street Walkers: Prostitutes in Art."</w:t>
      </w:r>
    </w:p>
  </w:footnote>
  <w:footnote w:id="23">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McCoy, E. "Has the Oldest Profession in the World Really Changed? A Short History of Dutch Prostitution and Government Regulation of Prostitution in the Netherlands."</w:t>
      </w:r>
      <w:r w:rsidR="00A262D5" w:rsidRPr="002C43F9">
        <w:rPr>
          <w:rFonts w:ascii="Garamond" w:hAnsi="Garamond"/>
        </w:rPr>
        <w:t xml:space="preserve"> </w:t>
      </w:r>
      <w:proofErr w:type="spellStart"/>
      <w:r w:rsidR="00A262D5" w:rsidRPr="002C43F9">
        <w:rPr>
          <w:rFonts w:ascii="Garamond" w:hAnsi="Garamond"/>
        </w:rPr>
        <w:t>Pg</w:t>
      </w:r>
      <w:proofErr w:type="spellEnd"/>
      <w:r w:rsidR="00A262D5" w:rsidRPr="002C43F9">
        <w:rPr>
          <w:rFonts w:ascii="Garamond" w:hAnsi="Garamond"/>
        </w:rPr>
        <w:t xml:space="preserve"> 5</w:t>
      </w:r>
    </w:p>
  </w:footnote>
  <w:footnote w:id="24">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xml:space="preserve">, Wayne E. Dutch Seventeenth-century Genre Painting: Its Stylistic and Thematic Evolution. </w:t>
      </w:r>
      <w:proofErr w:type="spellStart"/>
      <w:r w:rsidR="00A262D5" w:rsidRPr="002C43F9">
        <w:rPr>
          <w:rFonts w:ascii="Garamond" w:hAnsi="Garamond"/>
        </w:rPr>
        <w:t>Pg</w:t>
      </w:r>
      <w:proofErr w:type="spellEnd"/>
      <w:r w:rsidR="00A262D5" w:rsidRPr="002C43F9">
        <w:rPr>
          <w:rFonts w:ascii="Garamond" w:hAnsi="Garamond"/>
        </w:rPr>
        <w:t xml:space="preserve"> </w:t>
      </w:r>
      <w:r w:rsidRPr="002C43F9">
        <w:rPr>
          <w:rFonts w:ascii="Garamond" w:hAnsi="Garamond"/>
        </w:rPr>
        <w:t>69</w:t>
      </w:r>
    </w:p>
  </w:footnote>
  <w:footnote w:id="25">
    <w:p w:rsidR="00E73CD6" w:rsidRDefault="00E73CD6" w:rsidP="00B740E4">
      <w:pPr>
        <w:pStyle w:val="FootnoteText"/>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26">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Ringel</w:t>
      </w:r>
      <w:proofErr w:type="spellEnd"/>
      <w:r w:rsidR="00A262D5" w:rsidRPr="002C43F9">
        <w:rPr>
          <w:rFonts w:ascii="Garamond" w:hAnsi="Garamond"/>
        </w:rPr>
        <w:t>, Lucien. "History of Prostitution."</w:t>
      </w:r>
    </w:p>
  </w:footnote>
  <w:footnote w:id="27">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28">
    <w:p w:rsidR="00E73CD6" w:rsidRPr="002C43F9" w:rsidRDefault="00E73CD6">
      <w:pPr>
        <w:pStyle w:val="FootnoteText"/>
        <w:rPr>
          <w:rFonts w:ascii="Garamond" w:hAnsi="Garamond"/>
        </w:rPr>
      </w:pPr>
      <w:r w:rsidRPr="002C43F9">
        <w:rPr>
          <w:rStyle w:val="FootnoteReference"/>
          <w:rFonts w:ascii="Garamond" w:hAnsi="Garamond"/>
        </w:rPr>
        <w:footnoteRef/>
      </w:r>
      <w:r w:rsidR="002C43F9" w:rsidRPr="002C43F9">
        <w:rPr>
          <w:rFonts w:ascii="Garamond" w:hAnsi="Garamond"/>
        </w:rPr>
        <w:t>Ibid.</w:t>
      </w:r>
    </w:p>
  </w:footnote>
  <w:footnote w:id="29">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30">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3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Ringel</w:t>
      </w:r>
      <w:proofErr w:type="spellEnd"/>
      <w:r w:rsidR="00A262D5" w:rsidRPr="002C43F9">
        <w:rPr>
          <w:rFonts w:ascii="Garamond" w:hAnsi="Garamond"/>
        </w:rPr>
        <w:t>, Lucien. "History of Prostitution."</w:t>
      </w:r>
    </w:p>
  </w:footnote>
  <w:footnote w:id="3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 xml:space="preserve">McCoy, E. "Has the Oldest Profession in the World Really Changed? A Short History of Dutch Prostitution and Government Regulation of Prostitution in the Netherlands." </w:t>
      </w:r>
      <w:proofErr w:type="spellStart"/>
      <w:r w:rsidR="00A262D5" w:rsidRPr="002C43F9">
        <w:rPr>
          <w:rFonts w:ascii="Garamond" w:hAnsi="Garamond"/>
        </w:rPr>
        <w:t>Pg</w:t>
      </w:r>
      <w:proofErr w:type="spellEnd"/>
      <w:r w:rsidR="00A262D5" w:rsidRPr="002C43F9">
        <w:rPr>
          <w:rFonts w:ascii="Garamond" w:hAnsi="Garamond"/>
        </w:rPr>
        <w:t xml:space="preserve"> </w:t>
      </w:r>
      <w:r w:rsidR="00A262D5" w:rsidRPr="002C43F9">
        <w:rPr>
          <w:rFonts w:ascii="Garamond" w:hAnsi="Garamond"/>
        </w:rPr>
        <w:t>3</w:t>
      </w:r>
    </w:p>
  </w:footnote>
  <w:footnote w:id="33">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2C43F9" w:rsidRPr="002C43F9">
        <w:rPr>
          <w:rFonts w:ascii="Garamond" w:hAnsi="Garamond"/>
        </w:rPr>
        <w:t>Ringel</w:t>
      </w:r>
      <w:proofErr w:type="spellEnd"/>
      <w:r w:rsidR="002C43F9" w:rsidRPr="002C43F9">
        <w:rPr>
          <w:rFonts w:ascii="Garamond" w:hAnsi="Garamond"/>
        </w:rPr>
        <w:t>, Lucien. "History of Prostitution."</w:t>
      </w:r>
    </w:p>
  </w:footnote>
  <w:footnote w:id="34">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 </w:t>
      </w:r>
      <w:proofErr w:type="spellStart"/>
      <w:r w:rsidR="003058FB" w:rsidRPr="002C43F9">
        <w:rPr>
          <w:rFonts w:ascii="Garamond" w:hAnsi="Garamond"/>
        </w:rPr>
        <w:t>Pg</w:t>
      </w:r>
      <w:proofErr w:type="spellEnd"/>
      <w:r w:rsidR="003058FB" w:rsidRPr="002C43F9">
        <w:rPr>
          <w:rFonts w:ascii="Garamond" w:hAnsi="Garamond"/>
        </w:rPr>
        <w:t xml:space="preserve"> </w:t>
      </w:r>
      <w:r w:rsidRPr="002C43F9">
        <w:rPr>
          <w:rFonts w:ascii="Garamond" w:hAnsi="Garamond"/>
        </w:rPr>
        <w:t>234</w:t>
      </w:r>
    </w:p>
  </w:footnote>
  <w:footnote w:id="35">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Victoria, Albert Museum, and Digital Media. "Women in the Renaissance."</w:t>
      </w:r>
    </w:p>
  </w:footnote>
  <w:footnote w:id="36">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37">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38">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5B5F33" w:rsidRPr="002C43F9">
        <w:rPr>
          <w:rFonts w:ascii="Garamond" w:eastAsia="Times New Roman" w:hAnsi="Garamond" w:cs="Times New Roman"/>
          <w:color w:val="000000" w:themeColor="text1"/>
        </w:rPr>
        <w:t>"A Brief History of Brothels." The Independent</w:t>
      </w:r>
    </w:p>
  </w:footnote>
  <w:footnote w:id="39">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 </w:t>
      </w:r>
      <w:proofErr w:type="spellStart"/>
      <w:r w:rsidR="003058FB" w:rsidRPr="002C43F9">
        <w:rPr>
          <w:rFonts w:ascii="Garamond" w:hAnsi="Garamond"/>
        </w:rPr>
        <w:t>Pg</w:t>
      </w:r>
      <w:proofErr w:type="spellEnd"/>
      <w:r w:rsidR="003058FB" w:rsidRPr="002C43F9">
        <w:rPr>
          <w:rFonts w:ascii="Garamond" w:hAnsi="Garamond"/>
        </w:rPr>
        <w:t xml:space="preserve"> </w:t>
      </w:r>
      <w:r w:rsidRPr="002C43F9">
        <w:rPr>
          <w:rFonts w:ascii="Garamond" w:hAnsi="Garamond"/>
        </w:rPr>
        <w:t>232</w:t>
      </w:r>
    </w:p>
  </w:footnote>
  <w:footnote w:id="40">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4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Wayne E. Dutch Seventeenth-century Genre Painting: Its Stylistic and Thematic Evolution.</w:t>
      </w:r>
      <w:r w:rsidR="00A262D5" w:rsidRPr="002C43F9">
        <w:rPr>
          <w:rFonts w:ascii="Garamond" w:hAnsi="Garamond"/>
        </w:rPr>
        <w:t xml:space="preserve"> </w:t>
      </w:r>
    </w:p>
  </w:footnote>
  <w:footnote w:id="4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 </w:t>
      </w:r>
      <w:proofErr w:type="spellStart"/>
      <w:r w:rsidR="003058FB" w:rsidRPr="002C43F9">
        <w:rPr>
          <w:rFonts w:ascii="Garamond" w:hAnsi="Garamond"/>
        </w:rPr>
        <w:t>Pg</w:t>
      </w:r>
      <w:proofErr w:type="spellEnd"/>
      <w:r w:rsidR="003058FB" w:rsidRPr="002C43F9">
        <w:rPr>
          <w:rFonts w:ascii="Garamond" w:hAnsi="Garamond"/>
        </w:rPr>
        <w:t xml:space="preserve"> </w:t>
      </w:r>
      <w:r w:rsidRPr="002C43F9">
        <w:rPr>
          <w:rFonts w:ascii="Garamond" w:hAnsi="Garamond"/>
        </w:rPr>
        <w:t>237</w:t>
      </w:r>
    </w:p>
  </w:footnote>
  <w:footnote w:id="43">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xml:space="preserve">, Wayne E. Dutch Seventeenth-century Genre Painting: Its Stylistic and Thematic Evolution. </w:t>
      </w:r>
      <w:proofErr w:type="spellStart"/>
      <w:r w:rsidR="00A262D5" w:rsidRPr="002C43F9">
        <w:rPr>
          <w:rFonts w:ascii="Garamond" w:hAnsi="Garamond"/>
        </w:rPr>
        <w:t>Pg</w:t>
      </w:r>
      <w:proofErr w:type="spellEnd"/>
      <w:r w:rsidR="00A262D5" w:rsidRPr="002C43F9">
        <w:rPr>
          <w:rFonts w:ascii="Garamond" w:hAnsi="Garamond"/>
        </w:rPr>
        <w:t xml:space="preserve"> </w:t>
      </w:r>
      <w:r w:rsidRPr="002C43F9">
        <w:rPr>
          <w:rFonts w:ascii="Garamond" w:hAnsi="Garamond"/>
        </w:rPr>
        <w:t>68</w:t>
      </w:r>
    </w:p>
  </w:footnote>
  <w:footnote w:id="44">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xml:space="preserve">, Wayne. "Dirck Van </w:t>
      </w:r>
      <w:proofErr w:type="spellStart"/>
      <w:r w:rsidR="00A262D5" w:rsidRPr="002C43F9">
        <w:rPr>
          <w:rFonts w:ascii="Garamond" w:hAnsi="Garamond"/>
        </w:rPr>
        <w:t>Baburen</w:t>
      </w:r>
      <w:proofErr w:type="spellEnd"/>
      <w:r w:rsidR="00A262D5" w:rsidRPr="002C43F9">
        <w:rPr>
          <w:rFonts w:ascii="Garamond" w:hAnsi="Garamond"/>
        </w:rPr>
        <w:t xml:space="preserve"> and the “Self-Taught” Master, Angelo </w:t>
      </w:r>
      <w:proofErr w:type="spellStart"/>
      <w:r w:rsidR="00A262D5" w:rsidRPr="002C43F9">
        <w:rPr>
          <w:rFonts w:ascii="Garamond" w:hAnsi="Garamond"/>
        </w:rPr>
        <w:t>Caroselli</w:t>
      </w:r>
      <w:proofErr w:type="spellEnd"/>
      <w:r w:rsidR="00A262D5" w:rsidRPr="002C43F9">
        <w:rPr>
          <w:rFonts w:ascii="Garamond" w:hAnsi="Garamond"/>
        </w:rPr>
        <w:t>."</w:t>
      </w:r>
    </w:p>
  </w:footnote>
  <w:footnote w:id="45">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xml:space="preserve">, Wayne E. Dutch Seventeenth-century Genre Painting: Its Stylistic and Thematic Evolution. </w:t>
      </w:r>
      <w:proofErr w:type="spellStart"/>
      <w:r w:rsidR="00A262D5" w:rsidRPr="002C43F9">
        <w:rPr>
          <w:rFonts w:ascii="Garamond" w:hAnsi="Garamond"/>
        </w:rPr>
        <w:t>Pg</w:t>
      </w:r>
      <w:proofErr w:type="spellEnd"/>
      <w:r w:rsidR="00A262D5" w:rsidRPr="002C43F9">
        <w:rPr>
          <w:rFonts w:ascii="Garamond" w:hAnsi="Garamond"/>
        </w:rPr>
        <w:t xml:space="preserve"> </w:t>
      </w:r>
      <w:r w:rsidRPr="002C43F9">
        <w:rPr>
          <w:rFonts w:ascii="Garamond" w:hAnsi="Garamond"/>
        </w:rPr>
        <w:t>67</w:t>
      </w:r>
    </w:p>
  </w:footnote>
  <w:footnote w:id="46">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A262D5" w:rsidRPr="002C43F9">
        <w:rPr>
          <w:rFonts w:ascii="Garamond" w:eastAsia="Times New Roman" w:hAnsi="Garamond" w:cs="Times New Roman"/>
          <w:color w:val="000000" w:themeColor="text1"/>
        </w:rPr>
        <w:t xml:space="preserve">"Jan Sanders Van </w:t>
      </w:r>
      <w:proofErr w:type="spellStart"/>
      <w:r w:rsidR="00A262D5" w:rsidRPr="002C43F9">
        <w:rPr>
          <w:rFonts w:ascii="Garamond" w:eastAsia="Times New Roman" w:hAnsi="Garamond" w:cs="Times New Roman"/>
          <w:color w:val="000000" w:themeColor="text1"/>
        </w:rPr>
        <w:t>Hemessen</w:t>
      </w:r>
      <w:proofErr w:type="spellEnd"/>
      <w:r w:rsidR="00A262D5" w:rsidRPr="002C43F9">
        <w:rPr>
          <w:rFonts w:ascii="Garamond" w:eastAsia="Times New Roman" w:hAnsi="Garamond" w:cs="Times New Roman"/>
          <w:color w:val="000000" w:themeColor="text1"/>
        </w:rPr>
        <w:t>." Oxford Reference.</w:t>
      </w:r>
    </w:p>
  </w:footnote>
  <w:footnote w:id="47">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48">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r w:rsidR="003058FB" w:rsidRPr="002C43F9">
        <w:rPr>
          <w:rFonts w:ascii="Garamond" w:hAnsi="Garamond"/>
        </w:rPr>
        <w:t xml:space="preserve">Adams, Ann Jensen. "Money and the Regulation of Desire </w:t>
      </w:r>
      <w:proofErr w:type="gramStart"/>
      <w:r w:rsidR="003058FB" w:rsidRPr="002C43F9">
        <w:rPr>
          <w:rFonts w:ascii="Garamond" w:hAnsi="Garamond"/>
        </w:rPr>
        <w:t>The</w:t>
      </w:r>
      <w:proofErr w:type="gramEnd"/>
      <w:r w:rsidR="003058FB" w:rsidRPr="002C43F9">
        <w:rPr>
          <w:rFonts w:ascii="Garamond" w:hAnsi="Garamond"/>
        </w:rPr>
        <w:t xml:space="preserve"> Prostitute and the Marketplace in Seventeenth-Century Holland." </w:t>
      </w:r>
      <w:proofErr w:type="spellStart"/>
      <w:r w:rsidR="003058FB" w:rsidRPr="002C43F9">
        <w:rPr>
          <w:rFonts w:ascii="Garamond" w:hAnsi="Garamond"/>
        </w:rPr>
        <w:t>Pg</w:t>
      </w:r>
      <w:proofErr w:type="spellEnd"/>
      <w:r w:rsidR="003058FB" w:rsidRPr="002C43F9">
        <w:rPr>
          <w:rFonts w:ascii="Garamond" w:hAnsi="Garamond"/>
        </w:rPr>
        <w:t xml:space="preserve"> </w:t>
      </w:r>
      <w:r w:rsidRPr="002C43F9">
        <w:rPr>
          <w:rFonts w:ascii="Garamond" w:hAnsi="Garamond"/>
        </w:rPr>
        <w:t>237</w:t>
      </w:r>
    </w:p>
  </w:footnote>
  <w:footnote w:id="49">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 w:id="50">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Franits</w:t>
      </w:r>
      <w:proofErr w:type="spellEnd"/>
      <w:r w:rsidR="00A262D5" w:rsidRPr="002C43F9">
        <w:rPr>
          <w:rFonts w:ascii="Garamond" w:hAnsi="Garamond"/>
        </w:rPr>
        <w:t xml:space="preserve">, Wayne E. Dutch Seventeenth-century Genre Painting: Its Stylistic and Thematic Evolution. </w:t>
      </w:r>
      <w:proofErr w:type="spellStart"/>
      <w:r w:rsidR="00A262D5" w:rsidRPr="002C43F9">
        <w:rPr>
          <w:rFonts w:ascii="Garamond" w:hAnsi="Garamond"/>
        </w:rPr>
        <w:t>Pg</w:t>
      </w:r>
      <w:proofErr w:type="spellEnd"/>
      <w:r w:rsidR="00A262D5" w:rsidRPr="002C43F9">
        <w:rPr>
          <w:rFonts w:ascii="Garamond" w:hAnsi="Garamond"/>
        </w:rPr>
        <w:t xml:space="preserve"> </w:t>
      </w:r>
      <w:r w:rsidRPr="002C43F9">
        <w:rPr>
          <w:rFonts w:ascii="Garamond" w:hAnsi="Garamond"/>
        </w:rPr>
        <w:t>69</w:t>
      </w:r>
    </w:p>
  </w:footnote>
  <w:footnote w:id="51">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A262D5" w:rsidRPr="002C43F9">
        <w:rPr>
          <w:rFonts w:ascii="Garamond" w:hAnsi="Garamond"/>
        </w:rPr>
        <w:t>Farago</w:t>
      </w:r>
      <w:proofErr w:type="spellEnd"/>
      <w:r w:rsidR="00A262D5" w:rsidRPr="002C43F9">
        <w:rPr>
          <w:rFonts w:ascii="Garamond" w:hAnsi="Garamond"/>
        </w:rPr>
        <w:t>, Jason. "Courtesans and Street Walkers: Prostitutes in Art."</w:t>
      </w:r>
    </w:p>
  </w:footnote>
  <w:footnote w:id="52">
    <w:p w:rsidR="00E73CD6" w:rsidRPr="002C43F9" w:rsidRDefault="00E73CD6">
      <w:pPr>
        <w:pStyle w:val="FootnoteText"/>
        <w:rPr>
          <w:rFonts w:ascii="Garamond" w:hAnsi="Garamond"/>
        </w:rPr>
      </w:pPr>
      <w:r w:rsidRPr="002C43F9">
        <w:rPr>
          <w:rStyle w:val="FootnoteReference"/>
          <w:rFonts w:ascii="Garamond" w:hAnsi="Garamond"/>
        </w:rPr>
        <w:footnoteRef/>
      </w:r>
      <w:r w:rsidRPr="002C43F9">
        <w:rPr>
          <w:rFonts w:ascii="Garamond" w:hAnsi="Garamond"/>
        </w:rPr>
        <w:t xml:space="preserve"> </w:t>
      </w:r>
      <w:proofErr w:type="spellStart"/>
      <w:r w:rsidR="003058FB" w:rsidRPr="002C43F9">
        <w:rPr>
          <w:rFonts w:ascii="Garamond" w:hAnsi="Garamond"/>
        </w:rPr>
        <w:t>Chagnon</w:t>
      </w:r>
      <w:proofErr w:type="spellEnd"/>
      <w:r w:rsidR="003058FB" w:rsidRPr="002C43F9">
        <w:rPr>
          <w:rFonts w:ascii="Garamond" w:hAnsi="Garamond"/>
        </w:rPr>
        <w:t>, Marianne. "Prostitution in the Netherlands: What Is Really Happening Here."</w:t>
      </w:r>
    </w:p>
  </w:footnote>
  <w:footnote w:id="53">
    <w:p w:rsidR="00E73CD6" w:rsidRDefault="00E73CD6">
      <w:pPr>
        <w:pStyle w:val="FootnoteText"/>
      </w:pPr>
      <w:r w:rsidRPr="002C43F9">
        <w:rPr>
          <w:rStyle w:val="FootnoteReference"/>
          <w:rFonts w:ascii="Garamond" w:hAnsi="Garamond"/>
        </w:rPr>
        <w:footnoteRef/>
      </w:r>
      <w:r w:rsidRPr="002C43F9">
        <w:rPr>
          <w:rFonts w:ascii="Garamond" w:hAnsi="Garamond"/>
        </w:rPr>
        <w:t xml:space="preserve"> </w:t>
      </w:r>
      <w:r w:rsidR="002C43F9" w:rsidRPr="002C43F9">
        <w:rPr>
          <w:rFonts w:ascii="Garamond" w:hAnsi="Garamond"/>
        </w:rPr>
        <w:t>Ibid.</w:t>
      </w:r>
    </w:p>
  </w:footnote>
  <w:footnote w:id="54">
    <w:p w:rsidR="002829FB" w:rsidRPr="002C43F9" w:rsidRDefault="002829FB" w:rsidP="002829FB">
      <w:pPr>
        <w:pStyle w:val="FootnoteText"/>
        <w:rPr>
          <w:rFonts w:ascii="Garamond" w:hAnsi="Garamond"/>
        </w:rPr>
      </w:pPr>
      <w:r w:rsidRPr="002C43F9">
        <w:rPr>
          <w:rStyle w:val="FootnoteReference"/>
          <w:rFonts w:ascii="Garamond" w:hAnsi="Garamond"/>
        </w:rPr>
        <w:footnoteRef/>
      </w:r>
      <w:r w:rsidR="00A262D5" w:rsidRPr="002C43F9">
        <w:rPr>
          <w:rFonts w:ascii="Garamond" w:hAnsi="Garamond"/>
        </w:rPr>
        <w:t xml:space="preserve"> </w:t>
      </w:r>
      <w:r w:rsidR="00A262D5" w:rsidRPr="002C43F9">
        <w:rPr>
          <w:rFonts w:ascii="Garamond" w:hAnsi="Garamond"/>
        </w:rPr>
        <w:t>Pol, Lotte Van De. "The Whore, the Bawd, and the Artist: The Reality and Imagery of Seventeenth-Century Dutch Prostitution."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713833"/>
      <w:docPartObj>
        <w:docPartGallery w:val="Page Numbers (Top of Page)"/>
        <w:docPartUnique/>
      </w:docPartObj>
    </w:sdtPr>
    <w:sdtEndPr>
      <w:rPr>
        <w:rStyle w:val="PageNumber"/>
      </w:rPr>
    </w:sdtEndPr>
    <w:sdtContent>
      <w:p w:rsidR="00E73CD6" w:rsidRDefault="00E73CD6" w:rsidP="00B740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73CD6" w:rsidRDefault="00E73CD6" w:rsidP="004C39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8659316"/>
      <w:docPartObj>
        <w:docPartGallery w:val="Page Numbers (Top of Page)"/>
        <w:docPartUnique/>
      </w:docPartObj>
    </w:sdtPr>
    <w:sdtEndPr>
      <w:rPr>
        <w:rStyle w:val="PageNumber"/>
      </w:rPr>
    </w:sdtEndPr>
    <w:sdtContent>
      <w:p w:rsidR="00E73CD6" w:rsidRDefault="00E73CD6" w:rsidP="00B740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73CD6" w:rsidRDefault="00E73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00"/>
    <w:rsid w:val="0003318C"/>
    <w:rsid w:val="00033D36"/>
    <w:rsid w:val="000A3814"/>
    <w:rsid w:val="000B227D"/>
    <w:rsid w:val="000F32BD"/>
    <w:rsid w:val="00185030"/>
    <w:rsid w:val="001F5FCC"/>
    <w:rsid w:val="001F701F"/>
    <w:rsid w:val="002829FB"/>
    <w:rsid w:val="002C43F9"/>
    <w:rsid w:val="003058FB"/>
    <w:rsid w:val="00323390"/>
    <w:rsid w:val="003563E3"/>
    <w:rsid w:val="00364A4B"/>
    <w:rsid w:val="0038534F"/>
    <w:rsid w:val="003E3073"/>
    <w:rsid w:val="004562A0"/>
    <w:rsid w:val="004A6733"/>
    <w:rsid w:val="004C3900"/>
    <w:rsid w:val="004E6D07"/>
    <w:rsid w:val="004F51AC"/>
    <w:rsid w:val="00504BBB"/>
    <w:rsid w:val="00543C87"/>
    <w:rsid w:val="00546515"/>
    <w:rsid w:val="005B5F33"/>
    <w:rsid w:val="005C6BDF"/>
    <w:rsid w:val="006D7695"/>
    <w:rsid w:val="006F26D6"/>
    <w:rsid w:val="007A1998"/>
    <w:rsid w:val="00817E0D"/>
    <w:rsid w:val="00967951"/>
    <w:rsid w:val="00981F1D"/>
    <w:rsid w:val="009F6631"/>
    <w:rsid w:val="00A05B8D"/>
    <w:rsid w:val="00A262D5"/>
    <w:rsid w:val="00A977A4"/>
    <w:rsid w:val="00B740E4"/>
    <w:rsid w:val="00BA46EF"/>
    <w:rsid w:val="00C84AFF"/>
    <w:rsid w:val="00CB0A14"/>
    <w:rsid w:val="00CD5B2D"/>
    <w:rsid w:val="00D774AC"/>
    <w:rsid w:val="00E73CD6"/>
    <w:rsid w:val="00E975A9"/>
    <w:rsid w:val="00EF7FEA"/>
    <w:rsid w:val="00F757DF"/>
    <w:rsid w:val="00FB37F5"/>
    <w:rsid w:val="00FC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D75C"/>
  <w15:chartTrackingRefBased/>
  <w15:docId w15:val="{CB79A1F7-BBFA-4C44-93B5-891BB47F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900"/>
    <w:pPr>
      <w:tabs>
        <w:tab w:val="center" w:pos="4680"/>
        <w:tab w:val="right" w:pos="9360"/>
      </w:tabs>
    </w:pPr>
  </w:style>
  <w:style w:type="character" w:customStyle="1" w:styleId="HeaderChar">
    <w:name w:val="Header Char"/>
    <w:basedOn w:val="DefaultParagraphFont"/>
    <w:link w:val="Header"/>
    <w:uiPriority w:val="99"/>
    <w:rsid w:val="004C3900"/>
  </w:style>
  <w:style w:type="paragraph" w:styleId="Footer">
    <w:name w:val="footer"/>
    <w:basedOn w:val="Normal"/>
    <w:link w:val="FooterChar"/>
    <w:uiPriority w:val="99"/>
    <w:unhideWhenUsed/>
    <w:rsid w:val="004C3900"/>
    <w:pPr>
      <w:tabs>
        <w:tab w:val="center" w:pos="4680"/>
        <w:tab w:val="right" w:pos="9360"/>
      </w:tabs>
    </w:pPr>
  </w:style>
  <w:style w:type="character" w:customStyle="1" w:styleId="FooterChar">
    <w:name w:val="Footer Char"/>
    <w:basedOn w:val="DefaultParagraphFont"/>
    <w:link w:val="Footer"/>
    <w:uiPriority w:val="99"/>
    <w:rsid w:val="004C3900"/>
  </w:style>
  <w:style w:type="character" w:styleId="PageNumber">
    <w:name w:val="page number"/>
    <w:basedOn w:val="DefaultParagraphFont"/>
    <w:uiPriority w:val="99"/>
    <w:semiHidden/>
    <w:unhideWhenUsed/>
    <w:rsid w:val="004C3900"/>
  </w:style>
  <w:style w:type="paragraph" w:styleId="FootnoteText">
    <w:name w:val="footnote text"/>
    <w:basedOn w:val="Normal"/>
    <w:link w:val="FootnoteTextChar"/>
    <w:uiPriority w:val="99"/>
    <w:semiHidden/>
    <w:unhideWhenUsed/>
    <w:rsid w:val="004C3900"/>
    <w:rPr>
      <w:sz w:val="20"/>
      <w:szCs w:val="20"/>
    </w:rPr>
  </w:style>
  <w:style w:type="character" w:customStyle="1" w:styleId="FootnoteTextChar">
    <w:name w:val="Footnote Text Char"/>
    <w:basedOn w:val="DefaultParagraphFont"/>
    <w:link w:val="FootnoteText"/>
    <w:uiPriority w:val="99"/>
    <w:semiHidden/>
    <w:rsid w:val="004C3900"/>
    <w:rPr>
      <w:sz w:val="20"/>
      <w:szCs w:val="20"/>
    </w:rPr>
  </w:style>
  <w:style w:type="character" w:styleId="FootnoteReference">
    <w:name w:val="footnote reference"/>
    <w:basedOn w:val="DefaultParagraphFont"/>
    <w:uiPriority w:val="99"/>
    <w:semiHidden/>
    <w:unhideWhenUsed/>
    <w:rsid w:val="004C3900"/>
    <w:rPr>
      <w:vertAlign w:val="superscript"/>
    </w:rPr>
  </w:style>
  <w:style w:type="paragraph" w:styleId="BalloonText">
    <w:name w:val="Balloon Text"/>
    <w:basedOn w:val="Normal"/>
    <w:link w:val="BalloonTextChar"/>
    <w:uiPriority w:val="99"/>
    <w:semiHidden/>
    <w:unhideWhenUsed/>
    <w:rsid w:val="00CB0A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A14"/>
    <w:rPr>
      <w:rFonts w:ascii="Times New Roman" w:hAnsi="Times New Roman" w:cs="Times New Roman"/>
      <w:sz w:val="18"/>
      <w:szCs w:val="18"/>
    </w:rPr>
  </w:style>
  <w:style w:type="paragraph" w:styleId="Caption">
    <w:name w:val="caption"/>
    <w:basedOn w:val="Normal"/>
    <w:next w:val="Normal"/>
    <w:uiPriority w:val="35"/>
    <w:unhideWhenUsed/>
    <w:qFormat/>
    <w:rsid w:val="00CB0A1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088">
      <w:bodyDiv w:val="1"/>
      <w:marLeft w:val="0"/>
      <w:marRight w:val="0"/>
      <w:marTop w:val="0"/>
      <w:marBottom w:val="0"/>
      <w:divBdr>
        <w:top w:val="none" w:sz="0" w:space="0" w:color="auto"/>
        <w:left w:val="none" w:sz="0" w:space="0" w:color="auto"/>
        <w:bottom w:val="none" w:sz="0" w:space="0" w:color="auto"/>
        <w:right w:val="none" w:sz="0" w:space="0" w:color="auto"/>
      </w:divBdr>
    </w:div>
    <w:div w:id="1113205903">
      <w:bodyDiv w:val="1"/>
      <w:marLeft w:val="0"/>
      <w:marRight w:val="0"/>
      <w:marTop w:val="0"/>
      <w:marBottom w:val="0"/>
      <w:divBdr>
        <w:top w:val="none" w:sz="0" w:space="0" w:color="auto"/>
        <w:left w:val="none" w:sz="0" w:space="0" w:color="auto"/>
        <w:bottom w:val="none" w:sz="0" w:space="0" w:color="auto"/>
        <w:right w:val="none" w:sz="0" w:space="0" w:color="auto"/>
      </w:divBdr>
      <w:divsChild>
        <w:div w:id="838040227">
          <w:marLeft w:val="300"/>
          <w:marRight w:val="0"/>
          <w:marTop w:val="90"/>
          <w:marBottom w:val="300"/>
          <w:divBdr>
            <w:top w:val="none" w:sz="0" w:space="0" w:color="auto"/>
            <w:left w:val="none" w:sz="0" w:space="0" w:color="auto"/>
            <w:bottom w:val="none" w:sz="0" w:space="0" w:color="auto"/>
            <w:right w:val="none" w:sz="0" w:space="0" w:color="auto"/>
          </w:divBdr>
        </w:div>
        <w:div w:id="1519928890">
          <w:marLeft w:val="300"/>
          <w:marRight w:val="0"/>
          <w:marTop w:val="90"/>
          <w:marBottom w:val="300"/>
          <w:divBdr>
            <w:top w:val="none" w:sz="0" w:space="0" w:color="auto"/>
            <w:left w:val="none" w:sz="0" w:space="0" w:color="auto"/>
            <w:bottom w:val="none" w:sz="0" w:space="0" w:color="auto"/>
            <w:right w:val="none" w:sz="0" w:space="0" w:color="auto"/>
          </w:divBdr>
        </w:div>
        <w:div w:id="1140196796">
          <w:marLeft w:val="300"/>
          <w:marRight w:val="0"/>
          <w:marTop w:val="90"/>
          <w:marBottom w:val="300"/>
          <w:divBdr>
            <w:top w:val="none" w:sz="0" w:space="0" w:color="auto"/>
            <w:left w:val="none" w:sz="0" w:space="0" w:color="auto"/>
            <w:bottom w:val="none" w:sz="0" w:space="0" w:color="auto"/>
            <w:right w:val="none" w:sz="0" w:space="0" w:color="auto"/>
          </w:divBdr>
        </w:div>
        <w:div w:id="416170077">
          <w:marLeft w:val="300"/>
          <w:marRight w:val="0"/>
          <w:marTop w:val="90"/>
          <w:marBottom w:val="300"/>
          <w:divBdr>
            <w:top w:val="none" w:sz="0" w:space="0" w:color="auto"/>
            <w:left w:val="none" w:sz="0" w:space="0" w:color="auto"/>
            <w:bottom w:val="none" w:sz="0" w:space="0" w:color="auto"/>
            <w:right w:val="none" w:sz="0" w:space="0" w:color="auto"/>
          </w:divBdr>
        </w:div>
        <w:div w:id="1509784626">
          <w:marLeft w:val="300"/>
          <w:marRight w:val="0"/>
          <w:marTop w:val="90"/>
          <w:marBottom w:val="300"/>
          <w:divBdr>
            <w:top w:val="none" w:sz="0" w:space="0" w:color="auto"/>
            <w:left w:val="none" w:sz="0" w:space="0" w:color="auto"/>
            <w:bottom w:val="none" w:sz="0" w:space="0" w:color="auto"/>
            <w:right w:val="none" w:sz="0" w:space="0" w:color="auto"/>
          </w:divBdr>
        </w:div>
        <w:div w:id="664094120">
          <w:marLeft w:val="300"/>
          <w:marRight w:val="0"/>
          <w:marTop w:val="90"/>
          <w:marBottom w:val="300"/>
          <w:divBdr>
            <w:top w:val="none" w:sz="0" w:space="0" w:color="auto"/>
            <w:left w:val="none" w:sz="0" w:space="0" w:color="auto"/>
            <w:bottom w:val="none" w:sz="0" w:space="0" w:color="auto"/>
            <w:right w:val="none" w:sz="0" w:space="0" w:color="auto"/>
          </w:divBdr>
        </w:div>
        <w:div w:id="1223369024">
          <w:marLeft w:val="300"/>
          <w:marRight w:val="0"/>
          <w:marTop w:val="90"/>
          <w:marBottom w:val="300"/>
          <w:divBdr>
            <w:top w:val="none" w:sz="0" w:space="0" w:color="auto"/>
            <w:left w:val="none" w:sz="0" w:space="0" w:color="auto"/>
            <w:bottom w:val="none" w:sz="0" w:space="0" w:color="auto"/>
            <w:right w:val="none" w:sz="0" w:space="0" w:color="auto"/>
          </w:divBdr>
        </w:div>
        <w:div w:id="574510320">
          <w:marLeft w:val="300"/>
          <w:marRight w:val="0"/>
          <w:marTop w:val="90"/>
          <w:marBottom w:val="300"/>
          <w:divBdr>
            <w:top w:val="none" w:sz="0" w:space="0" w:color="auto"/>
            <w:left w:val="none" w:sz="0" w:space="0" w:color="auto"/>
            <w:bottom w:val="none" w:sz="0" w:space="0" w:color="auto"/>
            <w:right w:val="none" w:sz="0" w:space="0" w:color="auto"/>
          </w:divBdr>
        </w:div>
        <w:div w:id="391776652">
          <w:marLeft w:val="300"/>
          <w:marRight w:val="0"/>
          <w:marTop w:val="90"/>
          <w:marBottom w:val="300"/>
          <w:divBdr>
            <w:top w:val="none" w:sz="0" w:space="0" w:color="auto"/>
            <w:left w:val="none" w:sz="0" w:space="0" w:color="auto"/>
            <w:bottom w:val="none" w:sz="0" w:space="0" w:color="auto"/>
            <w:right w:val="none" w:sz="0" w:space="0" w:color="auto"/>
          </w:divBdr>
        </w:div>
        <w:div w:id="1398631928">
          <w:marLeft w:val="300"/>
          <w:marRight w:val="0"/>
          <w:marTop w:val="90"/>
          <w:marBottom w:val="300"/>
          <w:divBdr>
            <w:top w:val="none" w:sz="0" w:space="0" w:color="auto"/>
            <w:left w:val="none" w:sz="0" w:space="0" w:color="auto"/>
            <w:bottom w:val="none" w:sz="0" w:space="0" w:color="auto"/>
            <w:right w:val="none" w:sz="0" w:space="0" w:color="auto"/>
          </w:divBdr>
        </w:div>
        <w:div w:id="1840340599">
          <w:marLeft w:val="300"/>
          <w:marRight w:val="0"/>
          <w:marTop w:val="90"/>
          <w:marBottom w:val="300"/>
          <w:divBdr>
            <w:top w:val="none" w:sz="0" w:space="0" w:color="auto"/>
            <w:left w:val="none" w:sz="0" w:space="0" w:color="auto"/>
            <w:bottom w:val="none" w:sz="0" w:space="0" w:color="auto"/>
            <w:right w:val="none" w:sz="0" w:space="0" w:color="auto"/>
          </w:divBdr>
        </w:div>
        <w:div w:id="471798677">
          <w:marLeft w:val="300"/>
          <w:marRight w:val="0"/>
          <w:marTop w:val="90"/>
          <w:marBottom w:val="300"/>
          <w:divBdr>
            <w:top w:val="none" w:sz="0" w:space="0" w:color="auto"/>
            <w:left w:val="none" w:sz="0" w:space="0" w:color="auto"/>
            <w:bottom w:val="none" w:sz="0" w:space="0" w:color="auto"/>
            <w:right w:val="none" w:sz="0" w:space="0" w:color="auto"/>
          </w:divBdr>
        </w:div>
      </w:divsChild>
    </w:div>
    <w:div w:id="1769961143">
      <w:bodyDiv w:val="1"/>
      <w:marLeft w:val="0"/>
      <w:marRight w:val="0"/>
      <w:marTop w:val="0"/>
      <w:marBottom w:val="0"/>
      <w:divBdr>
        <w:top w:val="none" w:sz="0" w:space="0" w:color="auto"/>
        <w:left w:val="none" w:sz="0" w:space="0" w:color="auto"/>
        <w:bottom w:val="none" w:sz="0" w:space="0" w:color="auto"/>
        <w:right w:val="none" w:sz="0" w:space="0" w:color="auto"/>
      </w:divBdr>
    </w:div>
    <w:div w:id="1875578360">
      <w:bodyDiv w:val="1"/>
      <w:marLeft w:val="0"/>
      <w:marRight w:val="0"/>
      <w:marTop w:val="0"/>
      <w:marBottom w:val="0"/>
      <w:divBdr>
        <w:top w:val="none" w:sz="0" w:space="0" w:color="auto"/>
        <w:left w:val="none" w:sz="0" w:space="0" w:color="auto"/>
        <w:bottom w:val="none" w:sz="0" w:space="0" w:color="auto"/>
        <w:right w:val="none" w:sz="0" w:space="0" w:color="auto"/>
      </w:divBdr>
    </w:div>
    <w:div w:id="2070111245">
      <w:bodyDiv w:val="1"/>
      <w:marLeft w:val="0"/>
      <w:marRight w:val="0"/>
      <w:marTop w:val="0"/>
      <w:marBottom w:val="0"/>
      <w:divBdr>
        <w:top w:val="none" w:sz="0" w:space="0" w:color="auto"/>
        <w:left w:val="none" w:sz="0" w:space="0" w:color="auto"/>
        <w:bottom w:val="none" w:sz="0" w:space="0" w:color="auto"/>
        <w:right w:val="none" w:sz="0" w:space="0" w:color="auto"/>
      </w:divBdr>
    </w:div>
    <w:div w:id="21054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05A3-3526-514E-970D-544E2F17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14</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2019-04-04T01:41:00Z</dcterms:created>
  <dcterms:modified xsi:type="dcterms:W3CDTF">2019-04-10T15:43:00Z</dcterms:modified>
</cp:coreProperties>
</file>